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35"/>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Mathematik</w:t>
      </w:r>
      <w:r>
        <w:rPr>
          <w:sz w:val="23"/>
          <w:szCs w:val="23"/>
        </w:rPr>
        <w:t xml:space="preserve"> </w:t>
      </w:r>
      <w:r>
        <w:rPr>
          <w:sz w:val="23"/>
          <w:szCs w:val="23"/>
        </w:rPr>
        <w:t xml:space="preserve">die </w:t>
      </w:r>
      <w:r>
        <w:rPr>
          <w:sz w:val="23"/>
          <w:szCs w:val="23"/>
        </w:rPr>
        <w:t xml:space="preserve">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Bestimmen Sie die Nullstellen von f</w:t>
      </w:r>
      <w:r>
        <w:rPr>
          <w:b/>
        </w:rPr>
        <w:t xml:space="preserve">.“</w:t>
      </w:r>
      <w:r>
        <w:rPr>
          <w:rStyle w:val="834"/>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 Anforderung</w:t>
      </w:r>
      <w:r>
        <w:t xml:space="preserve">: </w:t>
      </w:r>
      <w:r>
        <w:tab/>
      </w:r>
      <w:r>
        <w:rPr>
          <w:rFonts w:ascii="Segoe Print" w:hAnsi="Segoe Print"/>
          <w:sz w:val="20"/>
          <w:u w:val="single"/>
        </w:rPr>
        <w:t xml:space="preserve">Funktionen analysieren; Nullstellenberechnung</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w:t>
      </w:r>
      <w:r>
        <w:rPr>
          <w:rFonts w:ascii="Segoe Print" w:hAnsi="Segoe Print"/>
          <w:sz w:val="20"/>
          <w:u w:val="single"/>
        </w:rPr>
        <w:t xml:space="preserve">bestimmen</w:t>
      </w:r>
      <w:r>
        <w:rPr>
          <w:rFonts w:ascii="Segoe Print" w:hAnsi="Segoe Print"/>
          <w:sz w:val="20"/>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w:t>
      </w:r>
      <w:r>
        <w:rPr>
          <w:b/>
        </w:rPr>
        <w:t xml:space="preserve">, warum das LGS</w:t>
      </w:r>
      <w:r>
        <w:rPr>
          <w:b/>
        </w:rPr>
        <w:t xml:space="preserve">  </w:t>
      </w:r>
      <m:oMath>
        <m:m>
          <m:mPr>
            <m:baseJc m:val="center"/>
            <m:cGp/>
            <m:cGpRule/>
            <m:cSp/>
            <m:mcs>
              <m:mc>
                <m:mcPr>
                  <m:mcJc m:val="center"/>
                  <m:count m:val="1"/>
                </m:mcPr>
              </m:mc>
            </m:mcs>
            <m:plcHide m:val="off"/>
            <m:rSp/>
            <m:rSpRule/>
            <m:ctrlPr>
              <w:rPr>
                <w:rFonts w:ascii="Cambria Math" w:hAnsi="Cambria Math"/>
                <w:b/>
              </w:rPr>
            </m:ctrlPr>
          </m:mPr>
          <m:mr>
            <m:e>
              <m:r>
                <w:rPr>
                  <w:rFonts w:ascii="Cambria Math" w:hAnsi="Cambria Math"/>
                </w:rPr>
                <m:rPr>
                  <m:sty m:val="b"/>
                </m:rPr>
                <m:t>2</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1</m:t>
                  </m:r>
                </m:sub>
              </m:sSub>
              <m:r>
                <w:rPr>
                  <w:rFonts w:ascii="Cambria Math" w:hAnsi="Cambria Math"/>
                </w:rPr>
                <m:rPr>
                  <m:sty m:val="b"/>
                </m:rPr>
                <m:t>+</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2</m:t>
                  </m:r>
                </m:sub>
              </m:sSub>
              <m:r>
                <w:rPr>
                  <w:rFonts w:ascii="Cambria Math" w:hAnsi="Cambria Math"/>
                </w:rPr>
                <m:rPr>
                  <m:sty m:val="b"/>
                </m:rPr>
                <m:t>=3</m:t>
              </m:r>
            </m:e>
          </m:mr>
          <m:mr>
            <m:e>
              <m:r>
                <w:rPr>
                  <w:rFonts w:ascii="Cambria Math" w:hAnsi="Cambria Math"/>
                </w:rPr>
                <m:rPr>
                  <m:sty m:val="b"/>
                </m:rPr>
                <m:t>2</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1</m:t>
                  </m:r>
                </m:sub>
              </m:sSub>
              <m:r>
                <w:rPr>
                  <w:rFonts w:ascii="Cambria Math" w:hAnsi="Cambria Math"/>
                </w:rPr>
                <m:rPr>
                  <m:sty m:val="b"/>
                </m:rPr>
                <m:t>-</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2</m:t>
                  </m:r>
                </m:sub>
              </m:sSub>
              <m:r>
                <w:rPr>
                  <w:rFonts w:ascii="Cambria Math" w:hAnsi="Cambria Math"/>
                </w:rPr>
                <m:rPr>
                  <m:sty m:val="b"/>
                </m:rPr>
                <m:t>=1</m:t>
              </m:r>
            </m:e>
          </m:mr>
        </m:m>
      </m:oMath>
      <w:r>
        <w:rPr>
          <w:rFonts w:eastAsiaTheme="minorEastAsia"/>
          <w:b/>
        </w:rPr>
        <w:t xml:space="preserve">  eine eindeutige Lösung besitzt</w:t>
      </w:r>
      <w:r>
        <w:rPr>
          <w:b/>
          <w:sz w:val="23"/>
          <w:szCs w:val="23"/>
        </w:rPr>
        <w:t xml:space="preserve">.“</w:t>
      </w:r>
      <w:r>
        <w:rPr>
          <w:rStyle w:val="834"/>
          <w:b/>
          <w:sz w:val="23"/>
          <w:szCs w:val="23"/>
        </w:rPr>
        <w:footnoteReference w:id="3"/>
      </w:r>
      <w:r>
        <w:rPr>
          <w:b/>
          <w:sz w:val="23"/>
          <w:szCs w:val="23"/>
        </w:rPr>
        <w:t xml:space="preserve"> </w:t>
      </w:r>
      <w:r/>
    </w:p>
    <w:p>
      <w:pPr>
        <w:ind w:left="567"/>
        <w:jc w:val="both"/>
        <w:spacing w:after="0" w:line="340" w:lineRule="exact"/>
        <w:tabs>
          <w:tab w:val="left" w:pos="2977" w:leader="none"/>
        </w:tabs>
        <w:rPr>
          <w:sz w:val="23"/>
          <w:szCs w:val="23"/>
        </w:rPr>
      </w:pPr>
      <w:r>
        <w:t xml:space="preserve">Fachliche Anforderung</w:t>
      </w:r>
      <w:r>
        <w:rPr>
          <w:sz w:val="23"/>
          <w:szCs w:val="23"/>
        </w:rPr>
        <w:t xml:space="preserve">: </w:t>
      </w:r>
      <w:r>
        <w:rPr>
          <w:sz w:val="23"/>
          <w:szCs w:val="23"/>
        </w:rPr>
        <w:tab/>
      </w:r>
      <w:r>
        <w:rPr>
          <w:rFonts w:ascii="Segoe Print" w:hAnsi="Segoe Print"/>
          <w:sz w:val="19"/>
          <w:szCs w:val="19"/>
          <w:u w:val="single"/>
        </w:rPr>
        <w:t xml:space="preserve">Kenntnis </w:t>
      </w:r>
      <w:r>
        <w:rPr>
          <w:rFonts w:ascii="Segoe Print" w:hAnsi="Segoe Print"/>
          <w:sz w:val="19"/>
          <w:szCs w:val="19"/>
          <w:u w:val="single"/>
        </w:rPr>
        <w:t xml:space="preserve">der</w:t>
      </w:r>
      <w:r>
        <w:rPr>
          <w:rFonts w:ascii="Segoe Print" w:hAnsi="Segoe Print"/>
          <w:sz w:val="19"/>
          <w:szCs w:val="19"/>
          <w:u w:val="single"/>
        </w:rPr>
        <w:t xml:space="preserve"> Lösbarkeitskriterien linearer</w:t>
      </w:r>
      <w:r>
        <w:rPr>
          <w:rFonts w:ascii="Segoe Print" w:hAnsi="Segoe Print"/>
          <w:sz w:val="19"/>
          <w:szCs w:val="19"/>
          <w:u w:val="single"/>
        </w:rPr>
        <w:t xml:space="preserve"> </w:t>
      </w:r>
      <w:r>
        <w:rPr>
          <w:rFonts w:ascii="Segoe Print" w:hAnsi="Segoe Print"/>
          <w:sz w:val="19"/>
          <w:szCs w:val="19"/>
          <w:u w:val="single"/>
        </w:rPr>
        <w:t xml:space="preserve">Gleichungssysteme</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„erläutern“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„Untersuchen Sie den Graphen von f auf Symmetrie zur y-Achse bzw. zum Ursprung</w:t>
      </w:r>
      <w:r>
        <w:rPr>
          <w:b/>
          <w:sz w:val="23"/>
          <w:szCs w:val="23"/>
        </w:rPr>
        <w:t xml:space="preserve">.</w:t>
      </w:r>
      <w:r>
        <w:rPr>
          <w:b/>
          <w:sz w:val="23"/>
          <w:szCs w:val="23"/>
        </w:rPr>
        <w:t xml:space="preserve"> </w:t>
      </w:r>
      <m:oMath>
        <m:r>
          <w:rPr>
            <w:rFonts w:ascii="Cambria Math" w:hAnsi="Cambria Math"/>
            <w:sz w:val="23"/>
            <w:szCs w:val="23"/>
          </w:rPr>
          <m:rPr>
            <m:sty m:val="b"/>
          </m:rPr>
          <m:t>f</m:t>
        </m:r>
        <m:d>
          <m:dPr>
            <m:ctrlPr>
              <w:rPr>
                <w:rFonts w:ascii="Cambria Math" w:hAnsi="Cambria Math"/>
                <w:b/>
                <w:sz w:val="23"/>
                <w:szCs w:val="23"/>
              </w:rPr>
            </m:ctrlPr>
          </m:dPr>
          <m:e>
            <m:r>
              <w:rPr>
                <w:rFonts w:ascii="Cambria Math" w:hAnsi="Cambria Math"/>
                <w:sz w:val="23"/>
                <w:szCs w:val="23"/>
              </w:rPr>
              <m:rPr>
                <m:sty m:val="b"/>
              </m:rPr>
              <m:t>x</m:t>
            </m:r>
          </m:e>
        </m:d>
        <m:r>
          <w:rPr>
            <w:rFonts w:ascii="Cambria Math" w:hAnsi="Cambria Math"/>
            <w:sz w:val="23"/>
            <w:szCs w:val="23"/>
          </w:rPr>
          <m:rPr>
            <m:sty m:val="b"/>
          </m:rPr>
          <m:t>= </m:t>
        </m:r>
        <m:sSup>
          <m:sSupPr>
            <m:ctrlPr>
              <w:rPr>
                <w:rFonts w:ascii="Cambria Math" w:hAnsi="Cambria Math"/>
                <w:b/>
                <w:sz w:val="23"/>
                <w:szCs w:val="23"/>
              </w:rPr>
            </m:ctrlPr>
          </m:sSupPr>
          <m:e>
            <m:r>
              <w:rPr>
                <w:rFonts w:ascii="Cambria Math" w:hAnsi="Cambria Math"/>
                <w:sz w:val="23"/>
                <w:szCs w:val="23"/>
              </w:rPr>
              <m:rPr>
                <m:sty m:val="b"/>
              </m:rPr>
              <m:t>-x</m:t>
            </m:r>
          </m:e>
          <m:sup>
            <m:r>
              <w:rPr>
                <w:rFonts w:ascii="Cambria Math" w:hAnsi="Cambria Math"/>
                <w:sz w:val="23"/>
                <w:szCs w:val="23"/>
              </w:rPr>
              <m:rPr>
                <m:sty m:val="b"/>
              </m:rPr>
              <m:t>2</m:t>
            </m:r>
          </m:sup>
        </m:sSup>
        <m:r>
          <w:rPr>
            <w:rFonts w:ascii="Cambria Math" w:hAnsi="Cambria Math"/>
            <w:sz w:val="23"/>
            <w:szCs w:val="23"/>
          </w:rPr>
          <m:rPr>
            <m:sty m:val="b"/>
          </m:rPr>
          <m:t>+</m:t>
        </m:r>
        <m:sSup>
          <m:sSupPr>
            <m:ctrlPr>
              <w:rPr>
                <w:rFonts w:ascii="Cambria Math" w:hAnsi="Cambria Math"/>
                <w:b/>
                <w:sz w:val="23"/>
                <w:szCs w:val="23"/>
              </w:rPr>
            </m:ctrlPr>
          </m:sSupPr>
          <m:e>
            <m:r>
              <w:rPr>
                <w:rFonts w:ascii="Cambria Math" w:hAnsi="Cambria Math"/>
                <w:sz w:val="23"/>
                <w:szCs w:val="23"/>
              </w:rPr>
              <m:rPr>
                <m:sty m:val="b"/>
              </m:rPr>
              <m:t>x</m:t>
            </m:r>
          </m:e>
          <m:sup>
            <m:r>
              <w:rPr>
                <w:rFonts w:ascii="Cambria Math" w:hAnsi="Cambria Math"/>
                <w:sz w:val="23"/>
                <w:szCs w:val="23"/>
              </w:rPr>
              <m:rPr>
                <m:sty m:val="b"/>
              </m:rPr>
              <m:t>6</m:t>
            </m:r>
          </m:sup>
        </m:sSup>
      </m:oMath>
      <w:r>
        <w:rPr>
          <w:rFonts w:eastAsiaTheme="minorEastAsia"/>
          <w:b/>
          <w:sz w:val="23"/>
          <w:szCs w:val="23"/>
        </w:rPr>
        <w:t xml:space="preserve">.</w:t>
      </w:r>
      <w:r>
        <w:rPr>
          <w:b/>
          <w:sz w:val="23"/>
          <w:szCs w:val="23"/>
        </w:rPr>
        <w:t xml:space="preserve">“</w:t>
      </w:r>
      <w:r>
        <w:rPr>
          <w:rStyle w:val="834"/>
          <w:b/>
          <w:sz w:val="23"/>
          <w:szCs w:val="23"/>
        </w:rPr>
        <w:footnoteReference w:id="4"/>
      </w:r>
      <w:r>
        <w:rPr>
          <w:b/>
          <w:sz w:val="23"/>
          <w:szCs w:val="23"/>
        </w:rPr>
        <w:t xml:space="preserve"> </w:t>
      </w:r>
      <w:r/>
    </w:p>
    <w:p>
      <w:pPr>
        <w:ind w:left="567"/>
        <w:jc w:val="both"/>
        <w:spacing w:after="0" w:line="340" w:lineRule="exact"/>
        <w:tabs>
          <w:tab w:val="left" w:pos="2977" w:leader="none"/>
        </w:tabs>
        <w:rPr>
          <w:sz w:val="23"/>
          <w:szCs w:val="23"/>
        </w:rPr>
      </w:pPr>
      <w:r>
        <w:t xml:space="preserve">Fachliche Anforderung</w:t>
      </w:r>
      <w:r>
        <w:t xml:space="preserve">:</w:t>
      </w:r>
      <w:r>
        <w:rPr>
          <w:szCs w:val="23"/>
        </w:rPr>
        <w:t xml:space="preserve"> </w:t>
      </w:r>
      <w:r>
        <w:rPr>
          <w:sz w:val="23"/>
          <w:szCs w:val="23"/>
        </w:rPr>
        <w:tab/>
      </w:r>
      <w:r>
        <w:rPr>
          <w:rFonts w:ascii="Segoe Print" w:hAnsi="Segoe Print"/>
          <w:sz w:val="19"/>
          <w:szCs w:val="19"/>
          <w:u w:val="single"/>
        </w:rPr>
        <w:t xml:space="preserve">Achsensymmetrie zur y-Achse bzw. Punktsymmetrie zum </w:t>
      </w:r>
      <w:r>
        <w:rPr>
          <w:rFonts w:ascii="Segoe Print" w:hAnsi="Segoe Print"/>
          <w:sz w:val="19"/>
          <w:szCs w:val="19"/>
          <w:u w:val="single"/>
        </w:rPr>
        <w:br/>
      </w:r>
      <w:r>
        <w:rPr>
          <w:rFonts w:ascii="Segoe Print" w:hAnsi="Segoe Print"/>
          <w:sz w:val="19"/>
          <w:szCs w:val="19"/>
        </w:rPr>
        <w:t xml:space="preserve"> </w:t>
      </w:r>
      <w:r>
        <w:rPr>
          <w:rFonts w:ascii="Segoe Print" w:hAnsi="Segoe Print"/>
          <w:sz w:val="19"/>
          <w:szCs w:val="19"/>
        </w:rPr>
        <w:tab/>
      </w:r>
      <w:r>
        <w:rPr>
          <w:rFonts w:ascii="Segoe Print" w:hAnsi="Segoe Print"/>
          <w:sz w:val="19"/>
          <w:szCs w:val="19"/>
          <w:u w:val="single"/>
        </w:rPr>
        <w:t xml:space="preserve">Ursprung</w:t>
      </w:r>
      <w:r/>
    </w:p>
    <w:p>
      <w:pPr>
        <w:ind w:left="567"/>
        <w:jc w:val="both"/>
        <w:spacing w:after="0" w:line="340" w:lineRule="exact"/>
        <w:tabs>
          <w:tab w:val="left" w:pos="2977" w:leader="none"/>
        </w:tabs>
        <w:rPr>
          <w:sz w:val="23"/>
          <w:szCs w:val="23"/>
        </w:rPr>
      </w:pPr>
      <w:r>
        <w:rPr>
          <w:szCs w:val="23"/>
        </w:rPr>
        <w:t xml:space="preserve">Sprachliche</w:t>
      </w:r>
      <w:r>
        <w:rPr>
          <w:szCs w:val="23"/>
        </w:rPr>
        <w:t xml:space="preserve"> </w:t>
      </w:r>
      <w:r>
        <w:rPr>
          <w:szCs w:val="23"/>
        </w:rPr>
        <w:t xml:space="preserve">Anforderung</w:t>
      </w:r>
      <w:r>
        <w:rPr>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„untersuchen“</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Zeigen Sie: Die Verkettung zweier linearer Funktionen ist wieder eine lineare Funktion</w:t>
      </w:r>
      <w:r>
        <w:rPr>
          <w:b/>
          <w:sz w:val="23"/>
          <w:szCs w:val="23"/>
        </w:rPr>
        <w:t xml:space="preserve">.“</w:t>
      </w:r>
      <w:r>
        <w:rPr>
          <w:rStyle w:val="834"/>
          <w:b/>
          <w:sz w:val="23"/>
          <w:szCs w:val="23"/>
        </w:rPr>
        <w:footnoteReference w:id="5"/>
      </w:r>
      <w:r>
        <w:rPr>
          <w:b/>
          <w:sz w:val="23"/>
          <w:szCs w:val="23"/>
        </w:rPr>
        <w:t xml:space="preserve"> </w:t>
      </w:r>
      <w:r/>
    </w:p>
    <w:p>
      <w:pPr>
        <w:ind w:left="567"/>
        <w:jc w:val="both"/>
        <w:spacing w:after="0" w:line="340" w:lineRule="exact"/>
        <w:tabs>
          <w:tab w:val="left" w:pos="2977" w:leader="none"/>
        </w:tabs>
        <w:rPr>
          <w:sz w:val="23"/>
          <w:szCs w:val="23"/>
        </w:rPr>
      </w:pPr>
      <w:r>
        <w:t xml:space="preserve">Fachliche Anforderung</w:t>
      </w:r>
      <w:r>
        <w:rPr>
          <w:sz w:val="23"/>
          <w:szCs w:val="23"/>
        </w:rPr>
        <w:t xml:space="preserve">: </w:t>
      </w:r>
      <w:r>
        <w:rPr>
          <w:sz w:val="23"/>
          <w:szCs w:val="23"/>
        </w:rPr>
        <w:tab/>
      </w:r>
      <w:r>
        <w:rPr>
          <w:rFonts w:ascii="Segoe Print" w:hAnsi="Segoe Print"/>
          <w:sz w:val="19"/>
          <w:szCs w:val="19"/>
          <w:u w:val="single"/>
        </w:rPr>
        <w:t xml:space="preserve">Verkettung linearer Funktionen</w:t>
      </w:r>
      <w:r>
        <w:rPr>
          <w:rFonts w:ascii="Segoe Print" w:hAnsi="Segoe Print"/>
          <w:sz w:val="19"/>
          <w:szCs w:val="19"/>
          <w:u w:val="single"/>
        </w:rPr>
        <w:t xml:space="preserve">; Beweisstrategien; Problemlösen</w:t>
      </w:r>
      <w:r/>
    </w:p>
    <w:p>
      <w:pPr>
        <w:ind w:left="567"/>
        <w:jc w:val="both"/>
        <w:spacing w:after="0" w:line="340" w:lineRule="exact"/>
        <w:tabs>
          <w:tab w:val="left" w:pos="2977" w:leader="none"/>
        </w:tabs>
        <w:rPr>
          <w:sz w:val="23"/>
          <w:szCs w:val="23"/>
        </w:rPr>
      </w:pPr>
      <w:r>
        <w:rPr>
          <w:szCs w:val="23"/>
        </w:rPr>
        <w:t xml:space="preserve">Sprachliche</w:t>
      </w:r>
      <w:r>
        <w:rPr>
          <w:szCs w:val="23"/>
        </w:rPr>
        <w:t xml:space="preserve"> </w:t>
      </w:r>
      <w:r>
        <w:rPr>
          <w:sz w:val="23"/>
          <w:szCs w:val="23"/>
        </w:rPr>
        <w:t xml:space="preserve">Anforderung</w:t>
      </w:r>
      <w:r>
        <w:rPr>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„zeigen“</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Wahr oder falsch? Begründen Sie! […] Wenn eine Basketballspielerin, die eine Freiwurf-Trefferquote von 80 % hat, 30 Freiwürfe durchführt, erzielt sie durchschnittlich 24 Treffer</w:t>
      </w:r>
      <w:r>
        <w:rPr>
          <w:b/>
          <w:sz w:val="23"/>
          <w:szCs w:val="23"/>
        </w:rPr>
        <w:t xml:space="preserve">.“</w:t>
      </w:r>
      <w:r>
        <w:rPr>
          <w:rStyle w:val="834"/>
          <w:b/>
          <w:sz w:val="23"/>
          <w:szCs w:val="23"/>
        </w:rPr>
        <w:footnoteReference w:id="6"/>
      </w:r>
      <w:r/>
    </w:p>
    <w:p>
      <w:pPr>
        <w:ind w:left="567"/>
        <w:jc w:val="both"/>
        <w:spacing w:after="0" w:line="340" w:lineRule="exact"/>
        <w:tabs>
          <w:tab w:val="left" w:pos="2977" w:leader="none"/>
        </w:tabs>
        <w:rPr>
          <w:sz w:val="23"/>
          <w:szCs w:val="23"/>
        </w:rPr>
      </w:pPr>
      <w:r>
        <w:t xml:space="preserve">Fachliche Anforderung</w:t>
      </w:r>
      <w:r>
        <w:t xml:space="preserve">:</w:t>
      </w:r>
      <w:r>
        <w:rPr>
          <w:sz w:val="23"/>
          <w:szCs w:val="23"/>
        </w:rPr>
        <w:t xml:space="preserve"> </w:t>
      </w:r>
      <w:r>
        <w:rPr>
          <w:sz w:val="23"/>
          <w:szCs w:val="23"/>
        </w:rPr>
        <w:tab/>
      </w:r>
      <w:r>
        <w:rPr>
          <w:rFonts w:ascii="Segoe Print" w:hAnsi="Segoe Print"/>
          <w:sz w:val="19"/>
          <w:szCs w:val="19"/>
          <w:u w:val="single"/>
        </w:rPr>
        <w:t xml:space="preserve">B</w:t>
      </w:r>
      <w:r>
        <w:rPr>
          <w:rFonts w:ascii="Segoe Print" w:hAnsi="Segoe Print"/>
          <w:sz w:val="19"/>
          <w:szCs w:val="19"/>
          <w:u w:val="single"/>
        </w:rPr>
        <w:t xml:space="preserve">inominalverteilung einer B</w:t>
      </w:r>
      <w:r>
        <w:rPr>
          <w:rFonts w:ascii="Segoe Print" w:hAnsi="Segoe Print"/>
          <w:sz w:val="19"/>
          <w:szCs w:val="19"/>
          <w:u w:val="single"/>
        </w:rPr>
        <w:t xml:space="preserve">ernoulli-Kette</w:t>
      </w:r>
      <w:r/>
    </w:p>
    <w:p>
      <w:pPr>
        <w:ind w:left="567"/>
        <w:jc w:val="both"/>
        <w:spacing w:after="0" w:line="340" w:lineRule="exact"/>
        <w:tabs>
          <w:tab w:val="left" w:pos="2977" w:leader="none"/>
        </w:tabs>
        <w:rPr>
          <w:sz w:val="23"/>
          <w:szCs w:val="23"/>
        </w:rPr>
      </w:pPr>
      <w:r>
        <w:t xml:space="preserve">Sprachliche</w:t>
      </w:r>
      <w:r>
        <w:t xml:space="preserve"> </w:t>
      </w:r>
      <w:r>
        <w:t xml:space="preserve">Anforderung:</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„begründen“</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Für das Volumen V eines Rotationskörpers ergibt sich </w:t>
      </w:r>
      <m:oMath>
        <m:r>
          <w:rPr>
            <w:rFonts w:ascii="Cambria Math" w:hAnsi="Cambria Math"/>
            <w:sz w:val="23"/>
            <w:szCs w:val="23"/>
          </w:rPr>
          <m:rPr>
            <m:sty m:val="b"/>
          </m:rPr>
          <m:t>V= π</m:t>
        </m:r>
        <m:nary>
          <m:naryPr>
            <m:grow m:val="off"/>
            <m:limLoc m:val="undOvr"/>
            <m:ctrlPr>
              <w:rPr>
                <w:rFonts w:ascii="Cambria Math" w:hAnsi="Cambria Math"/>
                <w:b/>
                <w:sz w:val="23"/>
                <w:szCs w:val="23"/>
              </w:rPr>
            </m:ctrlPr>
          </m:naryPr>
          <m:sub>
            <m:r>
              <w:rPr>
                <w:rFonts w:ascii="Cambria Math" w:hAnsi="Cambria Math"/>
                <w:sz w:val="23"/>
                <w:szCs w:val="23"/>
              </w:rPr>
              <m:rPr>
                <m:sty m:val="b"/>
              </m:rPr>
              <m:t>0</m:t>
            </m:r>
          </m:sub>
          <m:sup>
            <m:r>
              <w:rPr>
                <w:rFonts w:ascii="Cambria Math" w:hAnsi="Cambria Math"/>
                <w:sz w:val="23"/>
                <w:szCs w:val="23"/>
              </w:rPr>
              <m:rPr>
                <m:sty m:val="b"/>
              </m:rPr>
              <m:t>1</m:t>
            </m:r>
          </m:sup>
          <m:e>
            <m:sSup>
              <m:sSupPr>
                <m:ctrlPr>
                  <w:rPr>
                    <w:rFonts w:ascii="Cambria Math" w:hAnsi="Cambria Math"/>
                    <w:b/>
                    <w:sz w:val="23"/>
                    <w:szCs w:val="23"/>
                  </w:rPr>
                </m:ctrlPr>
              </m:sSupPr>
              <m:e>
                <m:r>
                  <w:rPr>
                    <w:rFonts w:ascii="Cambria Math" w:hAnsi="Cambria Math"/>
                    <w:sz w:val="23"/>
                    <w:szCs w:val="23"/>
                  </w:rPr>
                  <m:rPr>
                    <m:sty m:val="b"/>
                  </m:rPr>
                  <m:t>e</m:t>
                </m:r>
              </m:e>
              <m:sup>
                <m:r>
                  <w:rPr>
                    <w:rFonts w:ascii="Cambria Math" w:hAnsi="Cambria Math"/>
                    <w:sz w:val="23"/>
                    <w:szCs w:val="23"/>
                  </w:rPr>
                  <m:rPr>
                    <m:sty m:val="b"/>
                  </m:rPr>
                  <m:t>x</m:t>
                </m:r>
              </m:sup>
            </m:sSup>
            <m:r>
              <w:rPr>
                <w:rFonts w:ascii="Cambria Math" w:hAnsi="Cambria Math"/>
                <w:sz w:val="23"/>
                <w:szCs w:val="23"/>
              </w:rPr>
              <m:rPr>
                <m:sty m:val="b"/>
              </m:rPr>
              <m:t>dx</m:t>
            </m:r>
          </m:e>
        </m:nary>
      </m:oMath>
      <w:r>
        <w:rPr>
          <w:rFonts w:eastAsiaTheme="minorEastAsia"/>
          <w:b/>
          <w:sz w:val="23"/>
          <w:szCs w:val="23"/>
        </w:rPr>
        <w:t xml:space="preserve">. Beschreiben Sie, wie der Rotationskörper erzeugt wird.</w:t>
      </w:r>
      <w:r>
        <w:rPr>
          <w:b/>
          <w:sz w:val="23"/>
          <w:szCs w:val="23"/>
        </w:rPr>
        <w:t xml:space="preserve">“</w:t>
      </w:r>
      <w:r>
        <w:rPr>
          <w:rStyle w:val="834"/>
          <w:b/>
          <w:sz w:val="23"/>
          <w:szCs w:val="23"/>
        </w:rPr>
        <w:footnoteReference w:id="7"/>
      </w:r>
      <w:r/>
    </w:p>
    <w:p>
      <w:pPr>
        <w:ind w:left="567"/>
        <w:jc w:val="both"/>
        <w:spacing w:after="0" w:line="340" w:lineRule="exact"/>
        <w:tabs>
          <w:tab w:val="left" w:pos="2977" w:leader="none"/>
        </w:tabs>
        <w:rPr>
          <w:sz w:val="23"/>
          <w:szCs w:val="23"/>
        </w:rPr>
      </w:pPr>
      <w:r>
        <w:t xml:space="preserve">Fachliche Anforderung</w:t>
      </w:r>
      <w:r>
        <w:t xml:space="preserve">: </w:t>
      </w:r>
      <w:r>
        <w:tab/>
      </w:r>
      <w:r>
        <w:rPr>
          <w:rFonts w:ascii="Segoe Print" w:hAnsi="Segoe Print"/>
          <w:sz w:val="19"/>
          <w:szCs w:val="19"/>
          <w:u w:val="single"/>
        </w:rPr>
        <w:t xml:space="preserve">Bedingungen für Rotationskörper, Zusammenhang zwischen </w:t>
      </w:r>
      <w:r>
        <w:rPr>
          <w:rFonts w:ascii="Segoe Print" w:hAnsi="Segoe Print"/>
          <w:sz w:val="19"/>
          <w:szCs w:val="19"/>
          <w:u w:val="single"/>
        </w:rPr>
        <w:br/>
      </w:r>
      <w:r>
        <w:rPr>
          <w:rFonts w:ascii="Segoe Print" w:hAnsi="Segoe Print"/>
          <w:sz w:val="19"/>
          <w:szCs w:val="19"/>
        </w:rPr>
        <w:t xml:space="preserve"> </w:t>
      </w:r>
      <w:r>
        <w:rPr>
          <w:rFonts w:ascii="Segoe Print" w:hAnsi="Segoe Print"/>
          <w:sz w:val="19"/>
          <w:szCs w:val="19"/>
        </w:rPr>
        <w:tab/>
      </w:r>
      <w:r>
        <w:rPr>
          <w:rFonts w:ascii="Segoe Print" w:hAnsi="Segoe Print"/>
          <w:sz w:val="19"/>
          <w:szCs w:val="19"/>
          <w:u w:val="single"/>
        </w:rPr>
        <w:t xml:space="preserve">erzeugender Kurve, Rotationsachse und Rotationsfläche</w:t>
      </w:r>
      <w:r/>
    </w:p>
    <w:p>
      <w:pPr>
        <w:ind w:left="567"/>
        <w:jc w:val="both"/>
        <w:spacing w:after="0" w:line="340" w:lineRule="exact"/>
        <w:tabs>
          <w:tab w:val="left" w:pos="2977" w:leader="none"/>
        </w:tabs>
        <w:rPr>
          <w:rFonts w:cs="Open Sans"/>
        </w:rPr>
      </w:pPr>
      <w:r>
        <w:rPr>
          <w:szCs w:val="23"/>
        </w:rPr>
        <w:t xml:space="preserve">Sprachliche</w:t>
      </w:r>
      <w:r>
        <w:rPr>
          <w:szCs w:val="23"/>
        </w:rPr>
        <w:t xml:space="preserve"> Anforderung:</w:t>
      </w:r>
      <w:r>
        <w:rPr>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„beschreiben“</w:t>
      </w: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35"/>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/i</w:t>
      </w:r>
      <w:r>
        <w:rPr>
          <w:sz w:val="23"/>
          <w:szCs w:val="23"/>
        </w:rPr>
        <w:t xml:space="preserve">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tabs>
          <w:tab w:val="left" w:pos="5103"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w:t>
      </w:r>
      <w:r>
        <w:tab/>
      </w:r>
      <w:r>
        <w:t xml:space="preserve">Alles in allem wird deutlich, dass …</w:t>
      </w:r>
      <w:r/>
    </w:p>
    <w:p>
      <w:pPr>
        <w:ind w:left="851"/>
        <w:jc w:val="both"/>
        <w:spacing w:after="0" w:line="240" w:lineRule="auto"/>
        <w:shd w:val="clear" w:color="auto" w:fill="d9d9d9" w:themeFill="background1" w:themeFillShade="D9"/>
        <w:tabs>
          <w:tab w:val="left" w:pos="5103"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tab/>
      </w: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für</w:t>
      </w:r>
      <w:r>
        <w:t xml:space="preserve"> Mathematik (Sekundarstufe II),</w:t>
      </w:r>
      <w:r>
        <w:t xml:space="preserve"> orientieren:</w:t>
      </w:r>
      <w:r/>
    </w:p>
    <w:tbl>
      <w:tblPr>
        <w:tblStyle w:val="836"/>
        <w:tblW w:w="9044" w:type="dxa"/>
        <w:tblInd w:w="562" w:type="dxa"/>
        <w:tblLook w:val="04A0" w:firstRow="1" w:lastRow="0" w:firstColumn="1" w:lastColumn="0" w:noHBand="0" w:noVBand="1"/>
      </w:tblPr>
      <w:tblGrid>
        <w:gridCol w:w="1264"/>
        <w:gridCol w:w="7780"/>
      </w:tblGrid>
      <w:tr>
        <w:trPr/>
        <w:tc>
          <w:tcPr>
            <w:tcW w:w="1264" w:type="dxa"/>
            <w:textDirection w:val="lrTb"/>
            <w:noWrap w:val="false"/>
          </w:tcPr>
          <w:p>
            <w:pPr>
              <w:jc w:val="both"/>
              <w:spacing w:after="0" w:line="240" w:lineRule="auto"/>
            </w:pPr>
            <w:r>
              <w:rPr>
                <w:b/>
                <w:sz w:val="21"/>
                <w:szCs w:val="21"/>
              </w:rPr>
              <w:t xml:space="preserve">Operator</w:t>
            </w:r>
            <w:r/>
          </w:p>
        </w:tc>
        <w:tc>
          <w:tcPr>
            <w:tcW w:w="7780"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 </w:t>
            </w:r>
            <w:r/>
          </w:p>
        </w:tc>
      </w:tr>
      <w:tr>
        <w:trPr/>
        <w:tc>
          <w:tcPr>
            <w:tcW w:w="1264" w:type="dxa"/>
            <w:textDirection w:val="lrTb"/>
            <w:noWrap w:val="false"/>
          </w:tcPr>
          <w:p>
            <w:pPr>
              <w:jc w:val="both"/>
              <w:spacing w:after="0" w:line="240" w:lineRule="auto"/>
              <w:rPr>
                <w:sz w:val="20"/>
                <w:szCs w:val="20"/>
              </w:rPr>
            </w:pPr>
            <w:r>
              <w:rPr>
                <w:sz w:val="20"/>
                <w:szCs w:val="20"/>
              </w:rPr>
              <w:t xml:space="preserve">Begründen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Je nach Kontext </w:t>
            </w:r>
            <w:r>
              <w:rPr>
                <w:rFonts w:cs="Times New Roman" w:eastAsia="Times New Roman"/>
                <w:sz w:val="20"/>
                <w:szCs w:val="20"/>
                <w:lang w:eastAsia="de-DE"/>
              </w:rPr>
              <w:br/>
            </w:r>
            <w:r>
              <w:rPr>
                <w:rFonts w:cs="Times New Roman" w:eastAsia="Times New Roman"/>
                <w:sz w:val="20"/>
                <w:szCs w:val="20"/>
                <w:lang w:eastAsia="de-DE"/>
              </w:rPr>
              <w:t xml:space="preserve">– einen Sachverhalt auf Gesetzmäßigkeiten bzw. kausale Zusammenhänge zurückführen </w:t>
            </w:r>
            <w:r>
              <w:rPr>
                <w:rFonts w:cs="Times New Roman" w:eastAsia="Times New Roman"/>
                <w:sz w:val="20"/>
                <w:szCs w:val="20"/>
                <w:lang w:eastAsia="de-DE"/>
              </w:rPr>
              <w:br/>
            </w:r>
            <w:r>
              <w:rPr>
                <w:rFonts w:cs="Times New Roman" w:eastAsia="Times New Roman"/>
                <w:sz w:val="20"/>
                <w:szCs w:val="20"/>
                <w:lang w:eastAsia="de-DE"/>
              </w:rPr>
              <w:t xml:space="preserve">– die Angemessenheit einer Verfahrensweise bzw. die Eignung der Werkzeuge darlegen </w:t>
            </w:r>
            <w:r>
              <w:rPr>
                <w:rFonts w:cs="Times New Roman" w:eastAsia="Times New Roman"/>
                <w:sz w:val="20"/>
                <w:szCs w:val="20"/>
                <w:lang w:eastAsia="de-DE"/>
              </w:rPr>
              <w:br/>
            </w:r>
            <w:r>
              <w:rPr>
                <w:rFonts w:cs="Times New Roman" w:eastAsia="Times New Roman"/>
                <w:sz w:val="20"/>
                <w:szCs w:val="20"/>
                <w:lang w:eastAsia="de-DE"/>
              </w:rPr>
              <w:t xml:space="preserve">Hierzu gehört eine inhaltliche Betrachtung. </w:t>
            </w:r>
            <w:r/>
          </w:p>
        </w:tc>
      </w:tr>
      <w:tr>
        <w:trPr/>
        <w:tc>
          <w:tcPr>
            <w:tcW w:w="1264" w:type="dxa"/>
            <w:textDirection w:val="lrTb"/>
            <w:noWrap w:val="false"/>
          </w:tcPr>
          <w:p>
            <w:pPr>
              <w:spacing w:after="0" w:line="240" w:lineRule="auto"/>
              <w:rPr>
                <w:sz w:val="20"/>
                <w:szCs w:val="20"/>
              </w:rPr>
            </w:pPr>
            <w:r>
              <w:rPr>
                <w:sz w:val="20"/>
                <w:szCs w:val="20"/>
              </w:rPr>
              <w:t xml:space="preserve">Beschreiben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Verfahren, Sachverhalte oder Zusammenhänge strukturiert und fachsprachlich richtig mit eigenen Worten wiedergeben </w:t>
            </w:r>
            <w:r/>
          </w:p>
        </w:tc>
      </w:tr>
      <w:tr>
        <w:trPr/>
        <w:tc>
          <w:tcPr>
            <w:tcW w:w="1264" w:type="dxa"/>
            <w:textDirection w:val="lrTb"/>
            <w:noWrap w:val="false"/>
          </w:tcPr>
          <w:p>
            <w:pPr>
              <w:jc w:val="both"/>
              <w:spacing w:after="0" w:line="240" w:lineRule="auto"/>
              <w:rPr>
                <w:sz w:val="20"/>
                <w:szCs w:val="20"/>
              </w:rPr>
            </w:pPr>
            <w:r>
              <w:rPr>
                <w:sz w:val="20"/>
                <w:szCs w:val="20"/>
              </w:rPr>
              <w:t xml:space="preserve">Erläutern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Verfahren, Sachverhalte oder Zusammenhänge strukturiert und fachsprachlich richtig mit eigenen Worten wiedergeben </w:t>
            </w:r>
            <w:r>
              <w:rPr>
                <w:rFonts w:cs="Times New Roman" w:eastAsia="Times New Roman"/>
                <w:sz w:val="20"/>
                <w:szCs w:val="20"/>
                <w:lang w:eastAsia="de-DE"/>
              </w:rPr>
              <w:t xml:space="preserve">und durch zusätzliche Informationen oder Darstellungs</w:t>
            </w:r>
            <w:r>
              <w:rPr>
                <w:rFonts w:cs="Times New Roman" w:eastAsia="Times New Roman"/>
                <w:sz w:val="20"/>
                <w:szCs w:val="20"/>
                <w:lang w:eastAsia="de-DE"/>
              </w:rPr>
              <w:t xml:space="preserve">formen verständlich machen </w:t>
            </w:r>
            <w:r/>
          </w:p>
        </w:tc>
      </w:tr>
      <w:tr>
        <w:trPr/>
        <w:tc>
          <w:tcPr>
            <w:tcW w:w="1264" w:type="dxa"/>
            <w:textDirection w:val="lrTb"/>
            <w:noWrap w:val="false"/>
          </w:tcPr>
          <w:p>
            <w:pPr>
              <w:jc w:val="both"/>
              <w:spacing w:after="0" w:line="240" w:lineRule="auto"/>
              <w:rPr>
                <w:sz w:val="20"/>
                <w:szCs w:val="20"/>
              </w:rPr>
            </w:pPr>
            <w:r>
              <w:rPr>
                <w:sz w:val="20"/>
                <w:szCs w:val="20"/>
              </w:rPr>
              <w:t xml:space="preserve">Untersuchen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Eigenschaften von oder Beziehungen zwischen Objekten herausfinden und darlegen</w:t>
            </w:r>
            <w:r>
              <w:rPr>
                <w:rFonts w:cs="Times New Roman" w:eastAsia="Times New Roman"/>
                <w:sz w:val="20"/>
                <w:szCs w:val="20"/>
                <w:lang w:eastAsia="de-DE"/>
              </w:rPr>
              <w:t xml:space="preserve">. </w:t>
            </w:r>
            <w:r/>
          </w:p>
        </w:tc>
      </w:tr>
      <w:tr>
        <w:trPr/>
        <w:tc>
          <w:tcPr>
            <w:tcW w:w="1264" w:type="dxa"/>
            <w:textDirection w:val="lrTb"/>
            <w:noWrap w:val="false"/>
          </w:tcPr>
          <w:p>
            <w:pPr>
              <w:spacing w:after="0" w:line="240" w:lineRule="auto"/>
              <w:rPr>
                <w:sz w:val="20"/>
                <w:szCs w:val="20"/>
              </w:rPr>
            </w:pPr>
            <w:r>
              <w:rPr>
                <w:sz w:val="20"/>
                <w:szCs w:val="20"/>
              </w:rPr>
              <w:t xml:space="preserve">Zeigen / </w:t>
            </w:r>
            <w:r>
              <w:rPr>
                <w:sz w:val="20"/>
                <w:szCs w:val="20"/>
              </w:rPr>
              <w:br/>
            </w:r>
            <w:r>
              <w:rPr>
                <w:sz w:val="20"/>
                <w:szCs w:val="20"/>
              </w:rPr>
              <w:t xml:space="preserve">Nachweisen</w:t>
            </w:r>
            <w:r/>
          </w:p>
        </w:tc>
        <w:tc>
          <w:tcPr>
            <w:tcW w:w="7780" w:type="dxa"/>
            <w:textDirection w:val="lrTb"/>
            <w:noWrap w:val="false"/>
          </w:tcPr>
          <w:p>
            <w:pPr>
              <w:jc w:val="both"/>
              <w:spacing w:after="0" w:line="240" w:lineRule="auto"/>
              <w:rPr>
                <w:sz w:val="20"/>
                <w:szCs w:val="20"/>
              </w:rPr>
            </w:pPr>
            <w:r>
              <w:rPr>
                <w:rFonts w:cs="Times New Roman" w:eastAsia="Times New Roman"/>
                <w:sz w:val="20"/>
                <w:szCs w:val="20"/>
                <w:lang w:eastAsia="de-DE"/>
              </w:rPr>
              <w:t xml:space="preserve">Eine Aussage, einen Sach</w:t>
            </w:r>
            <w:r>
              <w:rPr>
                <w:rFonts w:cs="Times New Roman" w:eastAsia="Times New Roman"/>
                <w:sz w:val="20"/>
                <w:szCs w:val="20"/>
                <w:lang w:eastAsia="de-DE"/>
              </w:rPr>
              <w:t xml:space="preserve">verhalt nach gültigen Schlussregeln, mit Berechnungen oder logischen </w:t>
            </w:r>
            <w:r>
              <w:rPr>
                <w:rFonts w:cs="Times New Roman" w:eastAsia="Times New Roman"/>
                <w:sz w:val="20"/>
                <w:szCs w:val="20"/>
                <w:lang w:eastAsia="de-DE"/>
              </w:rPr>
              <w:t xml:space="preserve">Begründungen bestätigen. </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(2018</w:t>
      </w:r>
      <w:r>
        <w:rPr>
          <w:sz w:val="18"/>
          <w:szCs w:val="18"/>
        </w:rPr>
        <w:t xml:space="preserve">). Kerncurriculum für das </w:t>
      </w:r>
      <w:r>
        <w:rPr>
          <w:sz w:val="18"/>
          <w:szCs w:val="18"/>
        </w:rPr>
        <w:t xml:space="preserve">Gymnasium - gymnasiale Oberstufe.</w:t>
      </w:r>
      <w:r>
        <w:rPr>
          <w:sz w:val="18"/>
          <w:szCs w:val="18"/>
        </w:rPr>
        <w:t xml:space="preserve"> </w:t>
      </w:r>
      <w:r>
        <w:rPr>
          <w:sz w:val="18"/>
          <w:szCs w:val="18"/>
        </w:rPr>
        <w:t xml:space="preserve">Mathematik. S. 74-75</w:t>
      </w:r>
      <w:r>
        <w:rPr>
          <w:sz w:val="18"/>
          <w:szCs w:val="18"/>
        </w:rPr>
        <w:t xml:space="preserve">. </w:t>
      </w:r>
      <w:r>
        <w:rPr>
          <w:sz w:val="18"/>
          <w:szCs w:val="18"/>
        </w:rPr>
      </w:r>
      <w:r>
        <w:rPr>
          <w:sz w:val="18"/>
          <w:szCs w:val="18"/>
        </w:rPr>
        <w:t xml:space="preserve">Zugriff am 26.02.2022 </w:t>
      </w:r>
      <w:r>
        <w:rPr>
          <w:sz w:val="18"/>
          <w:szCs w:val="18"/>
        </w:rPr>
        <w:t xml:space="preserve">https://cuvo.nibis.de/cuvo.php?p=download&amp;upload=208</w:t>
      </w:r>
      <w:r/>
      <w:r>
        <w:rPr>
          <w:sz w:val="18"/>
          <w:szCs w:val="18"/>
        </w:rPr>
      </w:r>
      <w:r/>
    </w:p>
    <w:p>
      <w:pPr>
        <w:pStyle w:val="835"/>
        <w:contextualSpacing w:val="0"/>
        <w:ind w:left="567"/>
        <w:jc w:val="both"/>
        <w:spacing w:before="120" w:after="0" w:line="240" w:lineRule="auto"/>
        <w:rPr>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w:t>
      </w:r>
      <w:r>
        <w:rPr>
          <w:szCs w:val="23"/>
        </w:rPr>
        <w:t xml:space="preserve">mit den genannten Operatoren </w:t>
      </w:r>
      <w:r>
        <w:rPr>
          <w:szCs w:val="23"/>
        </w:rPr>
        <w:t xml:space="preserve">eingesetzt </w:t>
      </w:r>
      <w:r>
        <w:rPr>
          <w:szCs w:val="23"/>
        </w:rPr>
        <w:t xml:space="preserve">werden</w:t>
      </w:r>
      <w:r>
        <w:rPr>
          <w:szCs w:val="23"/>
        </w:rPr>
        <w:t xml:space="preserve"> können</w:t>
      </w:r>
      <w:r>
        <w:rPr>
          <w:szCs w:val="23"/>
        </w:rPr>
        <w:t xml:space="preserve">. </w:t>
      </w:r>
      <w:r/>
    </w:p>
    <w:p>
      <w:pPr>
        <w:pStyle w:val="835"/>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begründen</w:t>
      </w:r>
      <w:r>
        <w:rPr>
          <w:b/>
          <w:sz w:val="23"/>
          <w:szCs w:val="23"/>
        </w:rPr>
        <w:t xml:space="preserve">:</w:t>
      </w:r>
      <w:r/>
    </w:p>
    <w:p>
      <w:pPr>
        <w:pStyle w:val="835"/>
        <w:numPr>
          <w:ilvl w:val="0"/>
          <w:numId w:val="4"/>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Die Behauptung ist richtig/wahr, denn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 gilt: …, ist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Nach der …</w:t>
      </w:r>
      <w:r>
        <w:rPr>
          <w:rFonts w:ascii="Segoe Print" w:hAnsi="Segoe Print"/>
          <w:sz w:val="19"/>
          <w:szCs w:val="19"/>
        </w:rPr>
        <w:t xml:space="preserve">-Regel gilt: … Daher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 …, lässt sich X beschreiben als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X erhält man …, daher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also/daher/damit/deshalb/somit/demzufolge </w:t>
      </w:r>
      <w:r/>
    </w:p>
    <w:p>
      <w:pPr>
        <w:pStyle w:val="835"/>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beschreiben</w:t>
      </w:r>
      <w:r>
        <w:rPr>
          <w:b/>
          <w:sz w:val="23"/>
          <w:szCs w:val="23"/>
        </w:rPr>
        <w:t xml:space="preserve">:</w:t>
      </w:r>
      <w:r/>
    </w:p>
    <w:p>
      <w:pPr>
        <w:pStyle w:val="835"/>
        <w:numPr>
          <w:ilvl w:val="0"/>
          <w:numId w:val="4"/>
        </w:numPr>
        <w:contextualSpacing w:val="0"/>
        <w:ind w:left="1281" w:hanging="357"/>
        <w:jc w:val="both"/>
        <w:spacing w:before="120" w:after="0" w:line="240" w:lineRule="auto"/>
        <w:rPr>
          <w:rFonts w:ascii="Segoe Print" w:hAnsi="Segoe Print"/>
          <w:sz w:val="19"/>
          <w:szCs w:val="19"/>
        </w:rPr>
      </w:pPr>
      <w:r>
        <w:rPr>
          <w:rFonts w:ascii="Segoe Print" w:hAnsi="Segoe Print"/>
          <w:sz w:val="19"/>
          <w:szCs w:val="19"/>
        </w:rPr>
        <w:t xml:space="preserve">Der Rotationskörper wird durch Rotation der Fläche unter dem Graphen von f mit f(x) = … über dem Intervall … erzeugt.</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Ableitung der Funktion f(x) nach x ergibt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Man berechnet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Zunächst löst man beide Gleichungen nach x auf. Dann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w:t>
      </w:r>
      <w:r>
        <w:rPr>
          <w:rFonts w:ascii="Segoe Print" w:hAnsi="Segoe Print"/>
          <w:sz w:val="19"/>
          <w:szCs w:val="19"/>
        </w:rPr>
        <w:t xml:space="preserve">m nächsten Schritt/anschließend</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Als Ergebnis erhält man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Gleichung wird so umgeformt, dass …</w:t>
      </w:r>
      <w:r/>
    </w:p>
    <w:p>
      <w:pPr>
        <w:pStyle w:val="835"/>
        <w:numPr>
          <w:ilvl w:val="0"/>
          <w:numId w:val="4"/>
        </w:numPr>
        <w:contextualSpacing w:val="0"/>
        <w:ind w:left="1281" w:hanging="357"/>
        <w:jc w:val="both"/>
        <w:spacing w:after="0" w:line="240" w:lineRule="auto"/>
        <w:rPr>
          <w:b/>
          <w:sz w:val="23"/>
          <w:szCs w:val="23"/>
        </w:rPr>
      </w:pPr>
      <w:r>
        <w:rPr>
          <w:rFonts w:ascii="Segoe Print" w:hAnsi="Segoe Print"/>
          <w:sz w:val="19"/>
          <w:szCs w:val="19"/>
        </w:rPr>
        <w:t xml:space="preserve">… ist proportional zu …</w:t>
      </w:r>
      <w:r>
        <w:rPr>
          <w:b/>
          <w:sz w:val="23"/>
          <w:szCs w:val="23"/>
        </w:rPr>
        <w:br w:type="page"/>
      </w:r>
      <w:r/>
    </w:p>
    <w:p>
      <w:pPr>
        <w:pStyle w:val="835"/>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erläutern</w:t>
      </w:r>
      <w:r>
        <w:rPr>
          <w:b/>
          <w:sz w:val="23"/>
          <w:szCs w:val="23"/>
        </w:rPr>
        <w:t xml:space="preserve">:</w:t>
      </w:r>
      <w:r/>
    </w:p>
    <w:p>
      <w:pPr>
        <w:pStyle w:val="835"/>
        <w:numPr>
          <w:ilvl w:val="0"/>
          <w:numId w:val="4"/>
        </w:numPr>
        <w:contextualSpacing w:val="0"/>
        <w:ind w:left="1281" w:hanging="357"/>
        <w:jc w:val="both"/>
        <w:spacing w:before="120" w:after="0" w:line="240" w:lineRule="auto"/>
        <w:rPr>
          <w:rFonts w:ascii="Segoe Print" w:hAnsi="Segoe Print"/>
          <w:sz w:val="19"/>
          <w:szCs w:val="19"/>
        </w:rPr>
      </w:pPr>
      <w:r>
        <w:rPr>
          <w:rFonts w:ascii="Segoe Print" w:hAnsi="Segoe Print"/>
          <w:sz w:val="19"/>
          <w:szCs w:val="19"/>
        </w:rPr>
        <w:t xml:space="preserve">Berechnet man …, so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Daraus folgt: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Also gilt: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Hieraus ergibt sich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Ist …, dann/so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Wenn … ist, dann muss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Lösung ist eindeutig, weil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 ist …</w:t>
      </w:r>
      <w:r/>
    </w:p>
    <w:p>
      <w:pPr>
        <w:pStyle w:val="835"/>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untersuchen</w:t>
      </w:r>
      <w:r>
        <w:rPr>
          <w:b/>
          <w:sz w:val="23"/>
          <w:szCs w:val="23"/>
        </w:rPr>
        <w:t xml:space="preserve">:</w:t>
      </w:r>
      <w:r/>
    </w:p>
    <w:p>
      <w:pPr>
        <w:pStyle w:val="835"/>
        <w:numPr>
          <w:ilvl w:val="0"/>
          <w:numId w:val="4"/>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Ist S der Schnittpunkt der beiden Geraden, dann …</w:t>
      </w:r>
      <w:r/>
    </w:p>
    <w:p>
      <w:pPr>
        <w:pStyle w:val="835"/>
        <w:numPr>
          <w:ilvl w:val="0"/>
          <w:numId w:val="4"/>
        </w:numPr>
        <w:contextualSpacing w:val="0"/>
        <w:jc w:val="both"/>
        <w:spacing w:after="0" w:line="240" w:lineRule="auto"/>
        <w:rPr>
          <w:rFonts w:ascii="Segoe Print" w:hAnsi="Segoe Print"/>
          <w:sz w:val="19"/>
          <w:szCs w:val="19"/>
        </w:rPr>
      </w:pPr>
      <w:r>
        <w:rPr>
          <w:rFonts w:ascii="Segoe Print" w:hAnsi="Segoe Print"/>
          <w:sz w:val="19"/>
          <w:szCs w:val="19"/>
        </w:rPr>
        <w:t xml:space="preserve">… und … schneiden sich in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 und … sind zueinander parallel/windschief/orthogonal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Wenn …., dann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über die </w:t>
      </w:r>
      <w:r>
        <w:rPr>
          <w:rFonts w:ascii="Segoe Print" w:hAnsi="Segoe Print"/>
          <w:sz w:val="19"/>
          <w:szCs w:val="19"/>
        </w:rPr>
        <w:t xml:space="preserve">Funktion f(x)</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mithilfe der </w:t>
      </w:r>
      <w:r>
        <w:rPr>
          <w:rFonts w:ascii="Segoe Print" w:hAnsi="Segoe Print"/>
          <w:sz w:val="19"/>
          <w:szCs w:val="19"/>
        </w:rPr>
        <w:t xml:space="preserve">Funktion f(x)</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verhalten sich … zueinander.</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sind zueinander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 ist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Also liegt … vor.</w:t>
      </w:r>
      <w:r/>
    </w:p>
    <w:p>
      <w:pPr>
        <w:pStyle w:val="835"/>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zeigen</w:t>
      </w:r>
      <w:r>
        <w:rPr>
          <w:b/>
          <w:sz w:val="23"/>
          <w:szCs w:val="23"/>
        </w:rPr>
        <w:t xml:space="preserve">:</w:t>
      </w:r>
      <w:r/>
    </w:p>
    <w:p>
      <w:pPr>
        <w:pStyle w:val="835"/>
        <w:numPr>
          <w:ilvl w:val="0"/>
          <w:numId w:val="4"/>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 </w:t>
      </w:r>
      <w:r>
        <w:rPr>
          <w:rFonts w:ascii="Segoe Print" w:hAnsi="Segoe Print"/>
          <w:sz w:val="19"/>
          <w:szCs w:val="19"/>
        </w:rPr>
        <w:t xml:space="preserve">beträgt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Es liegt … vor.</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Daher gilt</w:t>
      </w:r>
      <w:r>
        <w:rPr>
          <w:rFonts w:ascii="Segoe Print" w:hAnsi="Segoe Print"/>
          <w:sz w:val="19"/>
          <w:szCs w:val="19"/>
        </w:rPr>
        <w:t xml:space="preserve">:</w:t>
      </w:r>
      <w:r>
        <w:rPr>
          <w:rFonts w:ascii="Segoe Print" w:hAnsi="Segoe Print"/>
          <w:sz w:val="19"/>
          <w:szCs w:val="19"/>
        </w:rPr>
        <w:t xml:space="preserve">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An … erkennt man, dass …</w:t>
      </w:r>
      <w:r/>
    </w:p>
    <w:p>
      <w:pPr>
        <w:pStyle w:val="835"/>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also/somit/damit/deshalb/demzufolge</w:t>
      </w:r>
      <w:r/>
    </w:p>
    <w:p>
      <w:pPr>
        <w:pStyle w:val="835"/>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35"/>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35"/>
        <w:numPr>
          <w:ilvl w:val="0"/>
          <w:numId w:val="5"/>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835"/>
        <w:numPr>
          <w:ilvl w:val="0"/>
          <w:numId w:val="6"/>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gemeinsames Verfassen von Texten im angeleiteten Unterrichtsgespräch</w:t>
      </w:r>
      <w:r>
        <w:rPr>
          <w:rFonts w:ascii="Segoe Print" w:hAnsi="Segoe Print"/>
          <w:sz w:val="20"/>
          <w:szCs w:val="23"/>
        </w:rPr>
        <w:t xml:space="preserve"> </w:t>
      </w:r>
      <w:r>
        <w:rPr>
          <w:rFonts w:ascii="Segoe Print" w:hAnsi="Segoe Print"/>
          <w:sz w:val="20"/>
          <w:szCs w:val="23"/>
        </w:rPr>
        <w:t xml:space="preserve">+ Fixierung der Texte an der Tafel</w:t>
      </w:r>
      <w:r/>
    </w:p>
    <w:p>
      <w:pPr>
        <w:pStyle w:val="835"/>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Extraktion bestimmter sprachlicher Mittel aus fertigem Text</w:t>
      </w:r>
      <w:r>
        <w:rPr>
          <w:rFonts w:ascii="Segoe Print" w:hAnsi="Segoe Print"/>
          <w:sz w:val="20"/>
          <w:szCs w:val="23"/>
        </w:rPr>
        <w:t xml:space="preserve"> </w:t>
      </w:r>
      <w:r>
        <w:rPr>
          <w:rFonts w:ascii="Segoe Print" w:hAnsi="Segoe Print"/>
          <w:sz w:val="20"/>
          <w:szCs w:val="23"/>
        </w:rPr>
        <w:t xml:space="preserve">+ Sicherung im Sprachlernheft/auf Lernplakat</w:t>
      </w:r>
      <w:r/>
    </w:p>
    <w:p>
      <w:pPr>
        <w:pStyle w:val="835"/>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ggf. </w:t>
      </w:r>
      <w:r>
        <w:rPr>
          <w:rFonts w:ascii="Segoe Print" w:hAnsi="Segoe Print"/>
          <w:sz w:val="20"/>
          <w:szCs w:val="23"/>
        </w:rPr>
        <w:t xml:space="preserve">Formulierungsalternativen besprechen </w:t>
      </w:r>
      <w:r/>
    </w:p>
    <w:p>
      <w:pPr>
        <w:pStyle w:val="835"/>
        <w:numPr>
          <w:ilvl w:val="0"/>
          <w:numId w:val="5"/>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835"/>
        <w:numPr>
          <w:ilvl w:val="0"/>
          <w:numId w:val="6"/>
        </w:numPr>
        <w:contextualSpacing w:val="0"/>
        <w:ind w:left="1361" w:hanging="357"/>
        <w:jc w:val="both"/>
        <w:spacing w:before="120" w:after="0" w:line="240" w:lineRule="auto"/>
        <w:rPr>
          <w:rFonts w:ascii="Segoe Print" w:hAnsi="Segoe Print"/>
          <w:sz w:val="20"/>
          <w:szCs w:val="23"/>
        </w:rPr>
      </w:pPr>
      <w:r>
        <w:rPr>
          <w:rFonts w:ascii="Segoe Print" w:hAnsi="Segoe Print"/>
          <w:sz w:val="20"/>
          <w:szCs w:val="23"/>
        </w:rPr>
        <w:t xml:space="preserve">Schreibanlässe schaffen</w:t>
      </w:r>
      <w:r/>
    </w:p>
    <w:p>
      <w:pPr>
        <w:pStyle w:val="835"/>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zentrale sprachliche Mittel </w:t>
      </w:r>
      <w:r>
        <w:rPr>
          <w:rFonts w:ascii="Segoe Print" w:hAnsi="Segoe Print"/>
          <w:sz w:val="20"/>
          <w:szCs w:val="23"/>
        </w:rPr>
        <w:t xml:space="preserve">bei Textproduktion </w:t>
      </w:r>
      <w:r>
        <w:rPr>
          <w:rFonts w:ascii="Segoe Print" w:hAnsi="Segoe Print"/>
          <w:sz w:val="20"/>
          <w:szCs w:val="23"/>
        </w:rPr>
        <w:t xml:space="preserve">als Scaffolds bereitstellen </w:t>
      </w:r>
      <w:r/>
    </w:p>
    <w:p>
      <w:pPr>
        <w:pStyle w:val="835"/>
        <w:numPr>
          <w:ilvl w:val="0"/>
          <w:numId w:val="2"/>
        </w:numPr>
        <w:contextualSpacing w:val="0"/>
        <w:ind w:left="284" w:hanging="284"/>
        <w:jc w:val="both"/>
        <w:spacing w:before="120"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142875</wp:posOffset>
                </wp:positionH>
                <wp:positionV relativeFrom="paragraph">
                  <wp:posOffset>823595</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2"/>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11.2pt;mso-position-horizontal:absolute;mso-position-vertical-relative:text;margin-top:64.8pt;mso-position-vertical:absolute;width:220.4pt;height:144.5pt;" wrapcoords="-680 -1036 -680 99620 100023 99620 100023 -1036 -680 -1036" strokecolor="#7F7F7F" strokeweight="0.75pt">
                <v:path textboxrect="0,0,0,0"/>
                <v:imagedata r:id="rId12"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3088640</wp:posOffset>
                </wp:positionH>
                <wp:positionV relativeFrom="paragraph">
                  <wp:posOffset>823595</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3"/>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text;margin-left:243.2pt;mso-position-horizontal:absolute;mso-position-vertical-relative:text;margin-top:64.8pt;mso-position-vertical:absolute;width:220.4pt;height:144.5pt;" wrapcoords="-680 -1036 -680 99620 100023 99620 100023 -1036 -680 -1036" strokecolor="#7F7F7F" strokeweight="0.75pt">
                <v:path textboxrect="0,0,0,0"/>
                <v:imagedata r:id="rId13" o:title=""/>
              </v:shape>
            </w:pict>
          </mc:Fallback>
        </mc:AlternateContent>
      </w:r>
      <w:r>
        <w:rPr>
          <w:sz w:val="23"/>
          <w:szCs w:val="23"/>
        </w:rPr>
        <w:t xml:space="preserve">Haben Sie in Ihrem Studium schon Situationen erlebt, in denen Ihnen die Sprache des Fachs Schwierigkeiten bere</w:t>
      </w:r>
      <w:r>
        <w:rPr>
          <w:sz w:val="23"/>
          <w:szCs w:val="23"/>
        </w:rPr>
        <w:t xml:space="preserve">itet hat? Was hätte Ihnen in der jeweiligen Situation</w:t>
      </w:r>
      <w:r>
        <w:rPr>
          <w:sz w:val="23"/>
          <w:szCs w:val="23"/>
        </w:rPr>
        <w:t xml:space="preserve"> geholfen? Diskutie</w:t>
      </w:r>
      <w:r>
        <w:rPr>
          <w:sz w:val="23"/>
          <w:szCs w:val="23"/>
        </w:rPr>
        <w:t xml:space="preserve">ren Sie in</w:t>
      </w:r>
      <w:r>
        <w:rPr>
          <w:sz w:val="23"/>
          <w:szCs w:val="23"/>
        </w:rPr>
        <w:t xml:space="preserve"> Ihre</w:t>
      </w:r>
      <w:r>
        <w:rPr>
          <w:sz w:val="23"/>
          <w:szCs w:val="23"/>
        </w:rPr>
        <w:t xml:space="preserve">r </w:t>
      </w:r>
      <w:r>
        <w:rPr>
          <w:sz w:val="23"/>
          <w:szCs w:val="23"/>
        </w:rPr>
        <w:t xml:space="preserve">Gruppe und sammeln Sie Ideen, wie Ihre zukünftigen Schüler</w:t>
      </w:r>
      <w:r>
        <w:rPr>
          <w:sz w:val="23"/>
          <w:szCs w:val="23"/>
        </w:rPr>
        <w:t xml:space="preserve">/</w:t>
      </w:r>
      <w:r>
        <w:rPr>
          <w:sz w:val="23"/>
          <w:szCs w:val="23"/>
        </w:rPr>
        <w:t xml:space="preserve">innen bei der Rezeption (Lesen/Zuhören) und der Produktion (Schreiben/Sprechen) sprachlich gefördert werden können. </w:t>
      </w:r>
      <w:r/>
    </w:p>
    <w:sectPr>
      <w:headerReference w:type="default" r:id="rId9"/>
      <w:footerReference w:type="default" r:id="rId10"/>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mbria Math">
    <w:panose1 w:val="02000603000000000000"/>
  </w:font>
  <w:font w:name="Open Sans">
    <w:panose1 w:val="020B0606030504020204"/>
  </w:font>
  <w:font w:name="Courier New">
    <w:panose1 w:val="02070309020205020404"/>
  </w:font>
  <w:font w:name="Symbol">
    <w:panose1 w:val="05010000000000000000"/>
  </w:font>
  <w:font w:name="Tahoma">
    <w:panose1 w:val="020B0604030504040204"/>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3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32"/>
        <w:ind w:left="142" w:right="0" w:hanging="142"/>
      </w:pPr>
      <w:r>
        <w:rPr>
          <w:rStyle w:val="834"/>
        </w:rPr>
        <w:footnoteRef/>
      </w:r>
      <w:r>
        <w:t xml:space="preserve"> </w:t>
      </w:r>
      <w:r>
        <w:t xml:space="preserve">Baum, M., </w:t>
      </w:r>
      <w:r>
        <w:t xml:space="preserve">Bellstedt, </w:t>
      </w:r>
      <w:r>
        <w:t xml:space="preserve">M., </w:t>
      </w:r>
      <w:r>
        <w:t xml:space="preserve">Brandt, D.,</w:t>
      </w:r>
      <w:r>
        <w:t xml:space="preserve"> </w:t>
      </w:r>
      <w:r>
        <w:t xml:space="preserve">Buck, H., </w:t>
      </w:r>
      <w:r>
        <w:t xml:space="preserve">Dürr, R., Freudigmann, H., Greulich, D., Haug, F., </w:t>
      </w:r>
      <w:r>
        <w:t xml:space="preserve">Riemer, W., </w:t>
      </w:r>
      <w:r>
        <w:t xml:space="preserve">Sandmann, R., </w:t>
      </w:r>
      <w:r>
        <w:t xml:space="preserve">Schmitt-Hartmann, R., </w:t>
      </w:r>
      <w:r>
        <w:t xml:space="preserve">Zimmermann, P. &amp; </w:t>
      </w:r>
      <w:r>
        <w:t xml:space="preserve">Zinser, M. (2009</w:t>
      </w:r>
      <w:r>
        <w:t xml:space="preserve">). </w:t>
      </w:r>
      <w:r>
        <w:t xml:space="preserve">Lambacher Schweizer 11/12. Mathematik für Gymnasien. </w:t>
      </w:r>
      <w:r>
        <w:t xml:space="preserve">Gesamtband Oberstufe. </w:t>
      </w:r>
      <w:r>
        <w:t xml:space="preserve">Stuttg</w:t>
      </w:r>
      <w:r>
        <w:t xml:space="preserve">art: Ernst Klett, S. 162</w:t>
      </w:r>
      <w:r/>
      <w:r/>
      <w:r>
        <w:t xml:space="preserve"> (Thema: </w:t>
      </w:r>
      <w:r>
        <w:t xml:space="preserve">Graphen und Funktionen analysieren).</w:t>
      </w:r>
      <w:r/>
    </w:p>
  </w:footnote>
  <w:footnote w:id="3">
    <w:p>
      <w:pPr>
        <w:pStyle w:val="832"/>
      </w:pPr>
      <w:r>
        <w:rPr>
          <w:rStyle w:val="834"/>
        </w:rPr>
        <w:footnoteRef/>
      </w:r>
      <w:r>
        <w:t xml:space="preserve"> E</w:t>
      </w:r>
      <w:r>
        <w:t xml:space="preserve">bd., S. 74</w:t>
      </w:r>
      <w:r>
        <w:t xml:space="preserve"> (Thema: </w:t>
      </w:r>
      <w:r>
        <w:t xml:space="preserve">Lineare Gleichungssysteme</w:t>
      </w:r>
      <w:r>
        <w:t xml:space="preserve">)</w:t>
      </w:r>
      <w:r>
        <w:t xml:space="preserve">.</w:t>
      </w:r>
      <w:r/>
    </w:p>
  </w:footnote>
  <w:footnote w:id="4">
    <w:p>
      <w:pPr>
        <w:pStyle w:val="832"/>
      </w:pPr>
      <w:r>
        <w:rPr>
          <w:rStyle w:val="834"/>
        </w:rPr>
        <w:footnoteRef/>
      </w:r>
      <w:r>
        <w:t xml:space="preserve"> E</w:t>
      </w:r>
      <w:r>
        <w:t xml:space="preserve">bd., S. 153</w:t>
      </w:r>
      <w:r>
        <w:t xml:space="preserve"> (Thema: </w:t>
      </w:r>
      <w:r>
        <w:t xml:space="preserve">Graphen und Funktionen analysieren</w:t>
      </w:r>
      <w:r>
        <w:t xml:space="preserve">)</w:t>
      </w:r>
      <w:r>
        <w:t xml:space="preserve">.</w:t>
      </w:r>
      <w:r/>
    </w:p>
  </w:footnote>
  <w:footnote w:id="5">
    <w:p>
      <w:pPr>
        <w:pStyle w:val="832"/>
      </w:pPr>
      <w:r>
        <w:rPr>
          <w:rStyle w:val="834"/>
        </w:rPr>
        <w:footnoteRef/>
      </w:r>
      <w:r>
        <w:t xml:space="preserve"> E</w:t>
      </w:r>
      <w:r>
        <w:t xml:space="preserve">bd., S. 106 (Thema: Alte und neue Funktionen und ihre Ableitungen</w:t>
      </w:r>
      <w:r>
        <w:t xml:space="preserve">)</w:t>
      </w:r>
      <w:r>
        <w:t xml:space="preserve">.</w:t>
      </w:r>
      <w:r/>
    </w:p>
  </w:footnote>
  <w:footnote w:id="6">
    <w:p>
      <w:pPr>
        <w:pStyle w:val="832"/>
      </w:pPr>
      <w:r>
        <w:rPr>
          <w:rStyle w:val="834"/>
        </w:rPr>
        <w:footnoteRef/>
      </w:r>
      <w:r>
        <w:t xml:space="preserve"> E</w:t>
      </w:r>
      <w:r>
        <w:t xml:space="preserve">bd., S. 376 (Thema: Diskrete Wahrscheinlichkeitsverteilung</w:t>
      </w:r>
      <w:r>
        <w:t xml:space="preserve">)</w:t>
      </w:r>
      <w:r>
        <w:t xml:space="preserve">.</w:t>
      </w:r>
      <w:r/>
    </w:p>
  </w:footnote>
  <w:footnote w:id="7">
    <w:p>
      <w:pPr>
        <w:pStyle w:val="832"/>
      </w:pPr>
      <w:r>
        <w:rPr>
          <w:rStyle w:val="834"/>
        </w:rPr>
        <w:footnoteRef/>
      </w:r>
      <w:r>
        <w:t xml:space="preserve"> Ebd., S. 148</w:t>
      </w:r>
      <w:r>
        <w:t xml:space="preserve"> (Thema: </w:t>
      </w:r>
      <w:r>
        <w:t xml:space="preserve">Schlüsselkonzept: Integral</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8"/>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28"/>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28"/>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3">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4">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5">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24"/>
    <w:next w:val="82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25"/>
    <w:link w:val="11"/>
    <w:uiPriority w:val="9"/>
    <w:rPr>
      <w:rFonts w:ascii="Arial" w:hAnsi="Arial" w:cs="Arial" w:eastAsia="Arial"/>
      <w:sz w:val="40"/>
      <w:szCs w:val="40"/>
    </w:rPr>
  </w:style>
  <w:style w:type="paragraph" w:styleId="13">
    <w:name w:val="Heading 2"/>
    <w:basedOn w:val="824"/>
    <w:next w:val="82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25"/>
    <w:link w:val="13"/>
    <w:uiPriority w:val="9"/>
    <w:rPr>
      <w:rFonts w:ascii="Arial" w:hAnsi="Arial" w:cs="Arial" w:eastAsia="Arial"/>
      <w:sz w:val="34"/>
    </w:rPr>
  </w:style>
  <w:style w:type="paragraph" w:styleId="15">
    <w:name w:val="Heading 3"/>
    <w:basedOn w:val="824"/>
    <w:next w:val="82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25"/>
    <w:link w:val="15"/>
    <w:uiPriority w:val="9"/>
    <w:rPr>
      <w:rFonts w:ascii="Arial" w:hAnsi="Arial" w:cs="Arial" w:eastAsia="Arial"/>
      <w:sz w:val="30"/>
      <w:szCs w:val="30"/>
    </w:rPr>
  </w:style>
  <w:style w:type="paragraph" w:styleId="17">
    <w:name w:val="Heading 4"/>
    <w:basedOn w:val="824"/>
    <w:next w:val="82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25"/>
    <w:link w:val="17"/>
    <w:uiPriority w:val="9"/>
    <w:rPr>
      <w:rFonts w:ascii="Arial" w:hAnsi="Arial" w:cs="Arial" w:eastAsia="Arial"/>
      <w:b/>
      <w:bCs/>
      <w:sz w:val="26"/>
      <w:szCs w:val="26"/>
    </w:rPr>
  </w:style>
  <w:style w:type="paragraph" w:styleId="19">
    <w:name w:val="Heading 5"/>
    <w:basedOn w:val="824"/>
    <w:next w:val="82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25"/>
    <w:link w:val="19"/>
    <w:uiPriority w:val="9"/>
    <w:rPr>
      <w:rFonts w:ascii="Arial" w:hAnsi="Arial" w:cs="Arial" w:eastAsia="Arial"/>
      <w:b/>
      <w:bCs/>
      <w:sz w:val="24"/>
      <w:szCs w:val="24"/>
    </w:rPr>
  </w:style>
  <w:style w:type="paragraph" w:styleId="21">
    <w:name w:val="Heading 6"/>
    <w:basedOn w:val="824"/>
    <w:next w:val="82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25"/>
    <w:link w:val="21"/>
    <w:uiPriority w:val="9"/>
    <w:rPr>
      <w:rFonts w:ascii="Arial" w:hAnsi="Arial" w:cs="Arial" w:eastAsia="Arial"/>
      <w:b/>
      <w:bCs/>
      <w:sz w:val="22"/>
      <w:szCs w:val="22"/>
    </w:rPr>
  </w:style>
  <w:style w:type="paragraph" w:styleId="23">
    <w:name w:val="Heading 7"/>
    <w:basedOn w:val="824"/>
    <w:next w:val="82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25"/>
    <w:link w:val="23"/>
    <w:uiPriority w:val="9"/>
    <w:rPr>
      <w:rFonts w:ascii="Arial" w:hAnsi="Arial" w:cs="Arial" w:eastAsia="Arial"/>
      <w:b/>
      <w:bCs/>
      <w:i/>
      <w:iCs/>
      <w:sz w:val="22"/>
      <w:szCs w:val="22"/>
    </w:rPr>
  </w:style>
  <w:style w:type="paragraph" w:styleId="25">
    <w:name w:val="Heading 8"/>
    <w:basedOn w:val="824"/>
    <w:next w:val="82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25"/>
    <w:link w:val="25"/>
    <w:uiPriority w:val="9"/>
    <w:rPr>
      <w:rFonts w:ascii="Arial" w:hAnsi="Arial" w:cs="Arial" w:eastAsia="Arial"/>
      <w:i/>
      <w:iCs/>
      <w:sz w:val="22"/>
      <w:szCs w:val="22"/>
    </w:rPr>
  </w:style>
  <w:style w:type="paragraph" w:styleId="27">
    <w:name w:val="Heading 9"/>
    <w:basedOn w:val="824"/>
    <w:next w:val="82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25"/>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24"/>
    <w:next w:val="824"/>
    <w:link w:val="33"/>
    <w:uiPriority w:val="10"/>
    <w:qFormat/>
    <w:pPr>
      <w:contextualSpacing/>
      <w:spacing w:before="300" w:after="200"/>
    </w:pPr>
    <w:rPr>
      <w:sz w:val="48"/>
      <w:szCs w:val="48"/>
    </w:rPr>
  </w:style>
  <w:style w:type="character" w:styleId="33">
    <w:name w:val="Title Char"/>
    <w:basedOn w:val="825"/>
    <w:link w:val="32"/>
    <w:uiPriority w:val="10"/>
    <w:rPr>
      <w:sz w:val="48"/>
      <w:szCs w:val="48"/>
    </w:rPr>
  </w:style>
  <w:style w:type="paragraph" w:styleId="34">
    <w:name w:val="Subtitle"/>
    <w:basedOn w:val="824"/>
    <w:next w:val="824"/>
    <w:link w:val="35"/>
    <w:uiPriority w:val="11"/>
    <w:qFormat/>
    <w:pPr>
      <w:spacing w:before="200" w:after="200"/>
    </w:pPr>
    <w:rPr>
      <w:sz w:val="24"/>
      <w:szCs w:val="24"/>
    </w:rPr>
  </w:style>
  <w:style w:type="character" w:styleId="35">
    <w:name w:val="Subtitle Char"/>
    <w:basedOn w:val="825"/>
    <w:link w:val="34"/>
    <w:uiPriority w:val="11"/>
    <w:rPr>
      <w:sz w:val="24"/>
      <w:szCs w:val="24"/>
    </w:rPr>
  </w:style>
  <w:style w:type="paragraph" w:styleId="36">
    <w:name w:val="Quote"/>
    <w:basedOn w:val="824"/>
    <w:next w:val="824"/>
    <w:link w:val="37"/>
    <w:uiPriority w:val="29"/>
    <w:qFormat/>
    <w:pPr>
      <w:ind w:left="720" w:right="720"/>
    </w:pPr>
    <w:rPr>
      <w:i/>
    </w:rPr>
  </w:style>
  <w:style w:type="character" w:styleId="37">
    <w:name w:val="Quote Char"/>
    <w:link w:val="36"/>
    <w:uiPriority w:val="29"/>
    <w:rPr>
      <w:i/>
    </w:rPr>
  </w:style>
  <w:style w:type="paragraph" w:styleId="38">
    <w:name w:val="Intense Quote"/>
    <w:basedOn w:val="824"/>
    <w:next w:val="82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25"/>
    <w:link w:val="828"/>
    <w:uiPriority w:val="99"/>
  </w:style>
  <w:style w:type="character" w:styleId="43">
    <w:name w:val="Footer Char"/>
    <w:basedOn w:val="825"/>
    <w:link w:val="830"/>
    <w:uiPriority w:val="99"/>
  </w:style>
  <w:style w:type="paragraph" w:styleId="44">
    <w:name w:val="Caption"/>
    <w:basedOn w:val="824"/>
    <w:next w:val="824"/>
    <w:uiPriority w:val="35"/>
    <w:semiHidden/>
    <w:unhideWhenUsed/>
    <w:qFormat/>
    <w:pPr>
      <w:spacing w:line="276" w:lineRule="auto"/>
    </w:pPr>
    <w:rPr>
      <w:b/>
      <w:bCs/>
      <w:color w:val="4F81BD" w:themeColor="accent1"/>
      <w:sz w:val="18"/>
      <w:szCs w:val="18"/>
    </w:rPr>
  </w:style>
  <w:style w:type="character" w:styleId="45">
    <w:name w:val="Caption Char"/>
    <w:basedOn w:val="44"/>
    <w:link w:val="830"/>
    <w:uiPriority w:val="99"/>
  </w:style>
  <w:style w:type="table" w:styleId="47">
    <w:name w:val="Table Grid Light"/>
    <w:basedOn w:val="8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2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2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2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2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2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2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2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2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2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2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2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2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2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2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2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2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2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2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2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2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2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2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26"/>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2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2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2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26"/>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2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2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2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2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2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2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2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2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2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2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2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2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2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2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2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2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2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2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2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2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2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2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2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2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2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2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2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2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2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2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2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2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2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2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2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2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2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2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2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2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2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2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2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2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2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2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2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32"/>
    <w:uiPriority w:val="99"/>
    <w:rPr>
      <w:sz w:val="18"/>
    </w:rPr>
  </w:style>
  <w:style w:type="paragraph" w:styleId="176">
    <w:name w:val="endnote text"/>
    <w:basedOn w:val="82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25"/>
    <w:uiPriority w:val="99"/>
    <w:semiHidden/>
    <w:unhideWhenUsed/>
    <w:rPr>
      <w:vertAlign w:val="superscript"/>
    </w:rPr>
  </w:style>
  <w:style w:type="paragraph" w:styleId="179">
    <w:name w:val="toc 1"/>
    <w:basedOn w:val="824"/>
    <w:next w:val="824"/>
    <w:uiPriority w:val="39"/>
    <w:unhideWhenUsed/>
    <w:pPr>
      <w:ind w:left="0" w:right="0" w:firstLine="0"/>
      <w:spacing w:after="57"/>
    </w:pPr>
  </w:style>
  <w:style w:type="paragraph" w:styleId="180">
    <w:name w:val="toc 2"/>
    <w:basedOn w:val="824"/>
    <w:next w:val="824"/>
    <w:uiPriority w:val="39"/>
    <w:unhideWhenUsed/>
    <w:pPr>
      <w:ind w:left="283" w:right="0" w:firstLine="0"/>
      <w:spacing w:after="57"/>
    </w:pPr>
  </w:style>
  <w:style w:type="paragraph" w:styleId="181">
    <w:name w:val="toc 3"/>
    <w:basedOn w:val="824"/>
    <w:next w:val="824"/>
    <w:uiPriority w:val="39"/>
    <w:unhideWhenUsed/>
    <w:pPr>
      <w:ind w:left="567" w:right="0" w:firstLine="0"/>
      <w:spacing w:after="57"/>
    </w:pPr>
  </w:style>
  <w:style w:type="paragraph" w:styleId="182">
    <w:name w:val="toc 4"/>
    <w:basedOn w:val="824"/>
    <w:next w:val="824"/>
    <w:uiPriority w:val="39"/>
    <w:unhideWhenUsed/>
    <w:pPr>
      <w:ind w:left="850" w:right="0" w:firstLine="0"/>
      <w:spacing w:after="57"/>
    </w:pPr>
  </w:style>
  <w:style w:type="paragraph" w:styleId="183">
    <w:name w:val="toc 5"/>
    <w:basedOn w:val="824"/>
    <w:next w:val="824"/>
    <w:uiPriority w:val="39"/>
    <w:unhideWhenUsed/>
    <w:pPr>
      <w:ind w:left="1134" w:right="0" w:firstLine="0"/>
      <w:spacing w:after="57"/>
    </w:pPr>
  </w:style>
  <w:style w:type="paragraph" w:styleId="184">
    <w:name w:val="toc 6"/>
    <w:basedOn w:val="824"/>
    <w:next w:val="824"/>
    <w:uiPriority w:val="39"/>
    <w:unhideWhenUsed/>
    <w:pPr>
      <w:ind w:left="1417" w:right="0" w:firstLine="0"/>
      <w:spacing w:after="57"/>
    </w:pPr>
  </w:style>
  <w:style w:type="paragraph" w:styleId="185">
    <w:name w:val="toc 7"/>
    <w:basedOn w:val="824"/>
    <w:next w:val="824"/>
    <w:uiPriority w:val="39"/>
    <w:unhideWhenUsed/>
    <w:pPr>
      <w:ind w:left="1701" w:right="0" w:firstLine="0"/>
      <w:spacing w:after="57"/>
    </w:pPr>
  </w:style>
  <w:style w:type="paragraph" w:styleId="186">
    <w:name w:val="toc 8"/>
    <w:basedOn w:val="824"/>
    <w:next w:val="824"/>
    <w:uiPriority w:val="39"/>
    <w:unhideWhenUsed/>
    <w:pPr>
      <w:ind w:left="1984" w:right="0" w:firstLine="0"/>
      <w:spacing w:after="57"/>
    </w:pPr>
  </w:style>
  <w:style w:type="paragraph" w:styleId="187">
    <w:name w:val="toc 9"/>
    <w:basedOn w:val="824"/>
    <w:next w:val="824"/>
    <w:uiPriority w:val="39"/>
    <w:unhideWhenUsed/>
    <w:pPr>
      <w:ind w:left="2268" w:right="0" w:firstLine="0"/>
      <w:spacing w:after="57"/>
    </w:pPr>
  </w:style>
  <w:style w:type="paragraph" w:styleId="188">
    <w:name w:val="TOC Heading"/>
    <w:uiPriority w:val="39"/>
    <w:unhideWhenUsed/>
  </w:style>
  <w:style w:type="paragraph" w:styleId="189">
    <w:name w:val="table of figures"/>
    <w:basedOn w:val="824"/>
    <w:next w:val="824"/>
    <w:uiPriority w:val="99"/>
    <w:unhideWhenUsed/>
    <w:pPr>
      <w:spacing w:after="0" w:afterAutospacing="0"/>
    </w:pPr>
  </w:style>
  <w:style w:type="paragraph" w:styleId="824" w:default="1">
    <w:name w:val="Normal"/>
    <w:qFormat/>
    <w:pPr>
      <w:spacing w:after="200" w:line="276" w:lineRule="auto"/>
    </w:pPr>
    <w:rPr>
      <w:rFonts w:asciiTheme="minorHAnsi" w:hAnsiTheme="minorHAnsi"/>
      <w:sz w:val="22"/>
      <w:szCs w:val="22"/>
    </w:rPr>
  </w:style>
  <w:style w:type="character" w:styleId="825" w:default="1">
    <w:name w:val="Default Paragraph Font"/>
    <w:uiPriority w:val="1"/>
    <w:semiHidden/>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 w:type="paragraph" w:styleId="828">
    <w:name w:val="Header"/>
    <w:basedOn w:val="824"/>
    <w:link w:val="829"/>
    <w:uiPriority w:val="99"/>
    <w:unhideWhenUsed/>
    <w:pPr>
      <w:tabs>
        <w:tab w:val="center" w:pos="4536" w:leader="none"/>
        <w:tab w:val="right" w:pos="9072" w:leader="none"/>
      </w:tabs>
    </w:pPr>
  </w:style>
  <w:style w:type="character" w:styleId="829" w:customStyle="1">
    <w:name w:val="Kopfzeile Zchn"/>
    <w:basedOn w:val="825"/>
    <w:link w:val="828"/>
    <w:uiPriority w:val="99"/>
    <w:rPr>
      <w:rFonts w:ascii="Rotis Sans Serif Std Light" w:hAnsi="Rotis Sans Serif Std Light"/>
    </w:rPr>
  </w:style>
  <w:style w:type="paragraph" w:styleId="830">
    <w:name w:val="Footer"/>
    <w:basedOn w:val="824"/>
    <w:link w:val="831"/>
    <w:uiPriority w:val="99"/>
    <w:unhideWhenUsed/>
    <w:pPr>
      <w:tabs>
        <w:tab w:val="center" w:pos="4536" w:leader="none"/>
        <w:tab w:val="right" w:pos="9072" w:leader="none"/>
      </w:tabs>
    </w:pPr>
  </w:style>
  <w:style w:type="character" w:styleId="831" w:customStyle="1">
    <w:name w:val="Fußzeile Zchn"/>
    <w:basedOn w:val="825"/>
    <w:link w:val="830"/>
    <w:uiPriority w:val="99"/>
    <w:rPr>
      <w:rFonts w:ascii="Rotis Sans Serif Std Light" w:hAnsi="Rotis Sans Serif Std Light"/>
    </w:rPr>
  </w:style>
  <w:style w:type="paragraph" w:styleId="832">
    <w:name w:val="footnote text"/>
    <w:basedOn w:val="824"/>
    <w:link w:val="833"/>
    <w:uiPriority w:val="99"/>
    <w:semiHidden/>
    <w:unhideWhenUsed/>
    <w:pPr>
      <w:spacing w:after="0" w:line="240" w:lineRule="auto"/>
    </w:pPr>
    <w:rPr>
      <w:sz w:val="20"/>
      <w:szCs w:val="20"/>
    </w:rPr>
  </w:style>
  <w:style w:type="character" w:styleId="833" w:customStyle="1">
    <w:name w:val="Fußnotentext Zchn"/>
    <w:basedOn w:val="825"/>
    <w:link w:val="832"/>
    <w:uiPriority w:val="99"/>
    <w:semiHidden/>
    <w:rPr>
      <w:rFonts w:asciiTheme="minorHAnsi" w:hAnsiTheme="minorHAnsi"/>
      <w:sz w:val="20"/>
      <w:szCs w:val="20"/>
    </w:rPr>
  </w:style>
  <w:style w:type="character" w:styleId="834">
    <w:name w:val="footnote reference"/>
    <w:basedOn w:val="825"/>
    <w:uiPriority w:val="99"/>
    <w:semiHidden/>
    <w:unhideWhenUsed/>
    <w:rPr>
      <w:vertAlign w:val="superscript"/>
    </w:rPr>
  </w:style>
  <w:style w:type="paragraph" w:styleId="835">
    <w:name w:val="List Paragraph"/>
    <w:basedOn w:val="824"/>
    <w:uiPriority w:val="34"/>
    <w:qFormat/>
    <w:pPr>
      <w:contextualSpacing/>
      <w:ind w:left="720"/>
    </w:pPr>
  </w:style>
  <w:style w:type="table" w:styleId="836">
    <w:name w:val="Table Grid"/>
    <w:basedOn w:val="826"/>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37" w:customStyle="1">
    <w:name w:val="Default"/>
    <w:rPr>
      <w:rFonts w:ascii="Arial" w:hAnsi="Arial" w:cs="Arial"/>
      <w:color w:val="000000"/>
    </w:rPr>
  </w:style>
  <w:style w:type="character" w:styleId="838">
    <w:name w:val="Placeholder Text"/>
    <w:basedOn w:val="825"/>
    <w:uiPriority w:val="99"/>
    <w:semiHidden/>
    <w:rPr>
      <w:color w:val="808080"/>
    </w:rPr>
  </w:style>
  <w:style w:type="paragraph" w:styleId="839">
    <w:name w:val="Balloon Text"/>
    <w:basedOn w:val="824"/>
    <w:link w:val="840"/>
    <w:uiPriority w:val="99"/>
    <w:semiHidden/>
    <w:unhideWhenUsed/>
    <w:pPr>
      <w:spacing w:after="0" w:line="240" w:lineRule="auto"/>
    </w:pPr>
    <w:rPr>
      <w:rFonts w:ascii="Tahoma" w:hAnsi="Tahoma" w:cs="Tahoma"/>
      <w:sz w:val="16"/>
      <w:szCs w:val="16"/>
    </w:rPr>
  </w:style>
  <w:style w:type="character" w:styleId="840" w:customStyle="1">
    <w:name w:val="Sprechblasentext Zchn"/>
    <w:basedOn w:val="825"/>
    <w:link w:val="839"/>
    <w:uiPriority w:val="99"/>
    <w:semiHidden/>
    <w:rPr>
      <w:rFonts w:ascii="Tahoma" w:hAnsi="Tahoma" w:cs="Tahoma"/>
      <w:sz w:val="16"/>
      <w:szCs w:val="16"/>
    </w:rPr>
  </w:style>
  <w:style w:type="character" w:styleId="841">
    <w:name w:val="Hyperlink"/>
    <w:basedOn w:val="825"/>
    <w:uiPriority w:val="99"/>
    <w:unhideWhenUsed/>
    <w:rPr>
      <w:color w:val="0563C1" w:themeColor="hyperlink"/>
      <w:u w:val="single"/>
    </w:rPr>
  </w:style>
  <w:style w:type="paragraph" w:styleId="842">
    <w:name w:val="annotation text"/>
    <w:basedOn w:val="824"/>
    <w:link w:val="843"/>
    <w:uiPriority w:val="99"/>
    <w:semiHidden/>
    <w:unhideWhenUsed/>
    <w:pPr>
      <w:spacing w:line="240" w:lineRule="auto"/>
    </w:pPr>
    <w:rPr>
      <w:sz w:val="20"/>
      <w:szCs w:val="20"/>
    </w:rPr>
  </w:style>
  <w:style w:type="character" w:styleId="843" w:customStyle="1">
    <w:name w:val="Kommentartext Zchn"/>
    <w:basedOn w:val="825"/>
    <w:link w:val="842"/>
    <w:uiPriority w:val="99"/>
    <w:semiHidden/>
    <w:rPr>
      <w:rFonts w:asciiTheme="minorHAnsi" w:hAnsiTheme="minorHAnsi"/>
      <w:sz w:val="20"/>
      <w:szCs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2.png"/><Relationship Id="rId13"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4ADF81A8-4BD6-4222-B5BB-37C233CE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2020-08-25T10:29:00Z</dcterms:created>
  <dcterms:modified xsi:type="dcterms:W3CDTF">2022-02-26T13:51:26Z</dcterms:modified>
</cp:coreProperties>
</file>