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rPr>
          <w:sz w:val="24"/>
          <w:szCs w:val="24"/>
        </w:rPr>
      </w:pPr>
      <w:r/>
      <w:bookmarkStart w:id="0" w:name="_GoBack"/>
      <w:r/>
      <w:bookmarkEnd w:id="0"/>
      <w:r>
        <w:rPr>
          <w:b/>
          <w:bCs/>
          <w:sz w:val="24"/>
          <w:szCs w:val="24"/>
        </w:rPr>
        <w:t xml:space="preserve">Aufgaben (35 min; Zusammenarbeit in Kleingruppen)</w:t>
      </w:r>
      <w:r>
        <w:rPr>
          <w:sz w:val="24"/>
          <w:szCs w:val="24"/>
        </w:rPr>
        <w:t xml:space="preserve">: </w:t>
      </w:r>
      <w:r/>
    </w:p>
    <w:p>
      <w:pPr>
        <w:pStyle w:val="840"/>
        <w:numPr>
          <w:ilvl w:val="0"/>
          <w:numId w:val="1"/>
        </w:numPr>
        <w:ind w:left="284" w:hanging="284"/>
        <w:jc w:val="both"/>
        <w:spacing w:after="0" w:line="240" w:lineRule="auto"/>
        <w:rPr>
          <w:sz w:val="23"/>
          <w:szCs w:val="23"/>
        </w:rPr>
      </w:pPr>
      <w:r>
        <w:rPr>
          <w:sz w:val="23"/>
          <w:szCs w:val="23"/>
        </w:rPr>
        <w:t xml:space="preserve">Identifizieren Sie in den folgenden Aufgaben aus einem schulischen Lehrwerk für das Fach </w:t>
      </w:r>
      <w:r>
        <w:rPr>
          <w:sz w:val="23"/>
          <w:szCs w:val="23"/>
        </w:rPr>
        <w:t xml:space="preserve">Erdkunde</w:t>
      </w:r>
      <w:r>
        <w:rPr>
          <w:sz w:val="23"/>
          <w:szCs w:val="23"/>
        </w:rPr>
        <w:t xml:space="preserve"> </w:t>
      </w:r>
      <w:r>
        <w:rPr>
          <w:sz w:val="23"/>
          <w:szCs w:val="23"/>
        </w:rPr>
        <w:t xml:space="preserve">die</w:t>
      </w:r>
      <w:r>
        <w:rPr>
          <w:sz w:val="23"/>
          <w:szCs w:val="23"/>
        </w:rPr>
        <w:t xml:space="preserve"> fachliche und </w:t>
      </w:r>
      <w:r>
        <w:rPr>
          <w:sz w:val="23"/>
          <w:szCs w:val="23"/>
        </w:rPr>
        <w:t xml:space="preserve">die </w:t>
      </w:r>
      <w:r>
        <w:rPr>
          <w:sz w:val="23"/>
          <w:szCs w:val="23"/>
        </w:rPr>
        <w:t xml:space="preserve">sprachliche </w:t>
      </w:r>
      <w:r>
        <w:rPr>
          <w:sz w:val="23"/>
          <w:szCs w:val="23"/>
        </w:rPr>
        <w:t xml:space="preserve">Anforderung</w:t>
      </w:r>
      <w:r>
        <w:rPr>
          <w:sz w:val="23"/>
          <w:szCs w:val="23"/>
        </w:rPr>
        <w:t xml:space="preserve">, z. B.:</w:t>
      </w:r>
      <w:r/>
    </w:p>
    <w:p>
      <w:pPr>
        <w:ind w:left="567"/>
        <w:jc w:val="both"/>
        <w:spacing w:before="200" w:after="0" w:line="240" w:lineRule="auto"/>
        <w:shd w:val="clear" w:color="auto" w:fill="d9d9d9" w:themeFill="background1" w:themeFillShade="D9"/>
        <w:tabs>
          <w:tab w:val="left" w:pos="2977" w:leader="none"/>
        </w:tabs>
        <w:rPr>
          <w:b/>
        </w:r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rPr>
          <w:b/>
        </w:rPr>
        <w:t xml:space="preserve">„</w:t>
      </w:r>
      <w:r>
        <w:rPr>
          <w:b/>
        </w:rPr>
        <w:t xml:space="preserve">Beschreiben Sie die Lage und naturräumlichen Gegebenheiten der Great Plains in den USA (Atlas).</w:t>
      </w:r>
      <w:r>
        <w:rPr>
          <w:b/>
        </w:rPr>
        <w:t xml:space="preserve">“</w:t>
      </w:r>
      <w:r>
        <w:rPr>
          <w:rStyle w:val="839"/>
          <w:b/>
        </w:rPr>
        <w:footnoteReference w:id="2"/>
      </w:r>
      <w:r>
        <w:rPr>
          <w:b/>
        </w:rPr>
        <w:t xml:space="preserve"> </w:t>
      </w:r>
      <w:r/>
    </w:p>
    <w:p>
      <w:pPr>
        <w:ind w:left="567"/>
        <w:jc w:val="both"/>
        <w:spacing w:after="0" w:line="240" w:lineRule="auto"/>
        <w:shd w:val="clear" w:color="auto" w:fill="d9d9d9" w:themeFill="background1" w:themeFillShade="D9"/>
        <w:tabs>
          <w:tab w:val="left" w:pos="2977" w:leader="none"/>
        </w:tabs>
        <w:rPr>
          <w:rFonts w:ascii="Segoe Print" w:hAnsi="Segoe Print"/>
          <w:u w:val="single"/>
        </w:r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t xml:space="preserve">Fachliche Anforderung</w:t>
      </w:r>
      <w:r>
        <w:t xml:space="preserve">: </w:t>
      </w:r>
      <w:r>
        <w:tab/>
      </w:r>
      <w:r>
        <w:rPr>
          <w:rFonts w:ascii="Segoe Print" w:hAnsi="Segoe Print"/>
          <w:sz w:val="19"/>
          <w:szCs w:val="19"/>
          <w:u w:val="single"/>
        </w:rPr>
        <w:t xml:space="preserve">Lage und naturräumliche Gegebenheiten der Great Plains (USA)</w:t>
      </w:r>
      <w:r/>
    </w:p>
    <w:p>
      <w:pPr>
        <w:ind w:left="567"/>
        <w:jc w:val="both"/>
        <w:spacing w:after="0" w:line="240" w:lineRule="auto"/>
        <w:shd w:val="clear" w:color="auto" w:fill="d9d9d9" w:themeFill="background1" w:themeFillShade="D9"/>
        <w:tabs>
          <w:tab w:val="left" w:pos="2977" w:leader="none"/>
        </w:tabs>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t xml:space="preserve">Sprachliche Anforderung</w:t>
      </w:r>
      <w:r>
        <w:t xml:space="preserve">: </w:t>
      </w:r>
      <w:r>
        <w:tab/>
      </w:r>
      <w:r>
        <w:rPr>
          <w:rFonts w:ascii="Segoe Print" w:hAnsi="Segoe Print"/>
          <w:sz w:val="19"/>
          <w:szCs w:val="19"/>
          <w:u w:val="single"/>
        </w:rPr>
        <w:t xml:space="preserve">Kennen des O</w:t>
      </w:r>
      <w:r>
        <w:rPr>
          <w:rFonts w:ascii="Segoe Print" w:hAnsi="Segoe Print"/>
          <w:sz w:val="19"/>
          <w:szCs w:val="19"/>
          <w:u w:val="single"/>
        </w:rPr>
        <w:t xml:space="preserve">perator</w:t>
      </w:r>
      <w:r>
        <w:rPr>
          <w:rFonts w:ascii="Segoe Print" w:hAnsi="Segoe Print"/>
          <w:sz w:val="19"/>
          <w:szCs w:val="19"/>
          <w:u w:val="single"/>
        </w:rPr>
        <w:t xml:space="preserve">s</w:t>
      </w:r>
      <w:r>
        <w:rPr>
          <w:rFonts w:ascii="Segoe Print" w:hAnsi="Segoe Print"/>
          <w:sz w:val="19"/>
          <w:szCs w:val="19"/>
          <w:u w:val="single"/>
        </w:rPr>
        <w:t xml:space="preserve"> „</w:t>
      </w:r>
      <w:r>
        <w:rPr>
          <w:rFonts w:ascii="Segoe Print" w:hAnsi="Segoe Print"/>
          <w:sz w:val="19"/>
          <w:szCs w:val="19"/>
          <w:u w:val="single"/>
        </w:rPr>
        <w:t xml:space="preserve">beschreiben</w:t>
      </w:r>
      <w:r>
        <w:rPr>
          <w:rFonts w:ascii="Segoe Print" w:hAnsi="Segoe Print"/>
          <w:sz w:val="19"/>
          <w:szCs w:val="19"/>
          <w:u w:val="single"/>
        </w:rPr>
        <w:t xml:space="preserve">“</w:t>
      </w:r>
      <w:r/>
    </w:p>
    <w:p>
      <w:pPr>
        <w:ind w:left="568" w:hanging="284"/>
        <w:jc w:val="both"/>
        <w:spacing w:before="240" w:after="120" w:line="240" w:lineRule="auto"/>
        <w:tabs>
          <w:tab w:val="left" w:pos="567" w:leader="none"/>
        </w:tabs>
        <w:rPr>
          <w:b/>
          <w:sz w:val="23"/>
          <w:szCs w:val="23"/>
        </w:rPr>
      </w:pPr>
      <w:r>
        <w:rPr>
          <w:b/>
          <w:sz w:val="23"/>
          <w:szCs w:val="23"/>
        </w:rPr>
        <w:t xml:space="preserve">A</w:t>
      </w:r>
      <w:r>
        <w:rPr>
          <w:b/>
          <w:sz w:val="23"/>
          <w:szCs w:val="23"/>
        </w:rPr>
        <w:tab/>
      </w:r>
      <w:r>
        <w:rPr>
          <w:b/>
          <w:sz w:val="23"/>
          <w:szCs w:val="23"/>
        </w:rPr>
        <w:t xml:space="preserve">„</w:t>
      </w:r>
      <w:r>
        <w:rPr>
          <w:b/>
          <w:sz w:val="23"/>
          <w:szCs w:val="23"/>
        </w:rPr>
        <w:t xml:space="preserve">Stellen Sie das Pressure-and-Release-Modell (PAR) dar (M 5, M 6).</w:t>
      </w:r>
      <w:r>
        <w:rPr>
          <w:b/>
          <w:sz w:val="23"/>
          <w:szCs w:val="23"/>
        </w:rPr>
        <w:t xml:space="preserve">“</w:t>
      </w:r>
      <w:r>
        <w:rPr>
          <w:rStyle w:val="839"/>
          <w:b/>
          <w:sz w:val="23"/>
          <w:szCs w:val="23"/>
        </w:rPr>
        <w:footnoteReference w:id="3"/>
      </w:r>
      <w:r>
        <w:rPr>
          <w:b/>
          <w:sz w:val="23"/>
          <w:szCs w:val="23"/>
        </w:rPr>
        <w:t xml:space="preserve"> </w:t>
      </w:r>
      <w:r/>
    </w:p>
    <w:p>
      <w:pPr>
        <w:ind w:left="567"/>
        <w:jc w:val="both"/>
        <w:spacing w:after="0" w:line="340" w:lineRule="exact"/>
        <w:tabs>
          <w:tab w:val="left" w:pos="2977" w:leader="none"/>
        </w:tabs>
        <w:rPr>
          <w:rFonts w:ascii="Segoe Print" w:hAnsi="Segoe Print"/>
          <w:sz w:val="19"/>
          <w:szCs w:val="19"/>
        </w:rPr>
      </w:pPr>
      <w:r>
        <w:rPr>
          <w:sz w:val="23"/>
          <w:szCs w:val="23"/>
        </w:rPr>
        <w:t xml:space="preserve">Fachliche </w:t>
      </w:r>
      <w:r>
        <w:rPr>
          <w:sz w:val="23"/>
          <w:szCs w:val="23"/>
        </w:rPr>
        <w:t xml:space="preserve">Anforderung</w:t>
      </w:r>
      <w:r>
        <w:rPr>
          <w:sz w:val="23"/>
          <w:szCs w:val="23"/>
        </w:rPr>
        <w:t xml:space="preserve">: </w:t>
      </w:r>
      <w:r>
        <w:rPr>
          <w:sz w:val="23"/>
          <w:szCs w:val="23"/>
        </w:rPr>
        <w:tab/>
      </w:r>
      <w:r>
        <w:rPr>
          <w:rFonts w:ascii="Segoe Print" w:hAnsi="Segoe Print"/>
          <w:sz w:val="19"/>
          <w:szCs w:val="19"/>
          <w:u w:val="single"/>
        </w:rPr>
        <w:t xml:space="preserve">Pressure-and-Release-Modell</w:t>
      </w:r>
      <w:r/>
    </w:p>
    <w:p>
      <w:pPr>
        <w:ind w:left="567"/>
        <w:jc w:val="both"/>
        <w:spacing w:after="0" w:line="340" w:lineRule="exact"/>
        <w:tabs>
          <w:tab w:val="left" w:pos="2977" w:leader="none"/>
        </w:tabs>
        <w:rPr>
          <w:rFonts w:ascii="Segoe Print" w:hAnsi="Segoe Print"/>
          <w:sz w:val="19"/>
          <w:szCs w:val="19"/>
        </w:rPr>
      </w:pPr>
      <w:r>
        <w:rPr>
          <w:sz w:val="23"/>
          <w:szCs w:val="23"/>
        </w:rPr>
        <w:t xml:space="preserve">Sprachliche</w:t>
      </w:r>
      <w:r>
        <w:rPr>
          <w:sz w:val="23"/>
          <w:szCs w:val="23"/>
        </w:rPr>
        <w:t xml:space="preserve"> </w:t>
      </w:r>
      <w:r>
        <w:rPr>
          <w:sz w:val="23"/>
          <w:szCs w:val="23"/>
        </w:rPr>
        <w:t xml:space="preserve">Anforderung:</w:t>
      </w:r>
      <w:r>
        <w:rPr>
          <w:sz w:val="23"/>
          <w:szCs w:val="23"/>
        </w:rPr>
        <w:tab/>
      </w:r>
      <w:r>
        <w:rPr>
          <w:rFonts w:ascii="Segoe Print" w:hAnsi="Segoe Print"/>
          <w:sz w:val="19"/>
          <w:szCs w:val="19"/>
          <w:u w:val="single"/>
        </w:rPr>
        <w:t xml:space="preserve">Kennen des Operators „darstellen“</w:t>
      </w:r>
      <w:r/>
    </w:p>
    <w:p>
      <w:pPr>
        <w:ind w:left="568" w:hanging="284"/>
        <w:jc w:val="both"/>
        <w:spacing w:before="240" w:after="120" w:line="240" w:lineRule="auto"/>
        <w:rPr>
          <w:i/>
          <w:sz w:val="23"/>
          <w:szCs w:val="23"/>
        </w:rPr>
      </w:pPr>
      <w:r>
        <w:rPr>
          <w:b/>
          <w:sz w:val="23"/>
          <w:szCs w:val="23"/>
        </w:rPr>
        <w:t xml:space="preserve">B</w:t>
      </w:r>
      <w:r>
        <w:rPr>
          <w:b/>
          <w:sz w:val="23"/>
          <w:szCs w:val="23"/>
        </w:rPr>
        <w:tab/>
        <w:t xml:space="preserve">„</w:t>
      </w:r>
      <w:r>
        <w:rPr>
          <w:b/>
          <w:sz w:val="23"/>
          <w:szCs w:val="23"/>
        </w:rPr>
        <w:t xml:space="preserve">Charakterisieren Sie die Bedeutung von Wasser als Motor des Lebens (M 3).</w:t>
      </w:r>
      <w:r>
        <w:rPr>
          <w:b/>
          <w:sz w:val="23"/>
          <w:szCs w:val="23"/>
        </w:rPr>
        <w:t xml:space="preserve">“</w:t>
      </w:r>
      <w:r>
        <w:rPr>
          <w:rStyle w:val="839"/>
          <w:b/>
          <w:sz w:val="23"/>
          <w:szCs w:val="23"/>
        </w:rPr>
        <w:footnoteReference w:id="4"/>
      </w:r>
      <w:r>
        <w:rPr>
          <w:b/>
          <w:sz w:val="23"/>
          <w:szCs w:val="23"/>
        </w:rPr>
        <w:t xml:space="preserve"> </w:t>
      </w:r>
      <w:r/>
    </w:p>
    <w:p>
      <w:pPr>
        <w:ind w:left="567"/>
        <w:jc w:val="both"/>
        <w:spacing w:after="0" w:line="340" w:lineRule="exact"/>
        <w:tabs>
          <w:tab w:val="left" w:pos="2977" w:leader="none"/>
        </w:tabs>
        <w:rPr>
          <w:rFonts w:ascii="Segoe Print" w:hAnsi="Segoe Print"/>
          <w:sz w:val="19"/>
          <w:szCs w:val="19"/>
          <w:u w:val="single"/>
        </w:rPr>
      </w:pPr>
      <w:r>
        <w:rPr>
          <w:sz w:val="23"/>
          <w:szCs w:val="23"/>
        </w:rPr>
        <w:t xml:space="preserve">Fachliche </w:t>
      </w:r>
      <w:r>
        <w:rPr>
          <w:sz w:val="23"/>
          <w:szCs w:val="23"/>
        </w:rPr>
        <w:t xml:space="preserve">Anforderung</w:t>
      </w:r>
      <w:r>
        <w:rPr>
          <w:sz w:val="23"/>
          <w:szCs w:val="23"/>
        </w:rPr>
        <w:t xml:space="preserve">: </w:t>
      </w:r>
      <w:r>
        <w:rPr>
          <w:sz w:val="23"/>
          <w:szCs w:val="23"/>
        </w:rPr>
        <w:tab/>
      </w:r>
      <w:r>
        <w:rPr>
          <w:rFonts w:ascii="Segoe Print" w:hAnsi="Segoe Print"/>
          <w:sz w:val="19"/>
          <w:szCs w:val="19"/>
          <w:u w:val="single"/>
        </w:rPr>
        <w:t xml:space="preserve">Bedeutung von Wasser als Motor des Lebens</w:t>
      </w:r>
      <w:r/>
    </w:p>
    <w:p>
      <w:pPr>
        <w:ind w:left="567"/>
        <w:jc w:val="both"/>
        <w:spacing w:after="0" w:line="340" w:lineRule="exact"/>
        <w:tabs>
          <w:tab w:val="left" w:pos="2977" w:leader="none"/>
        </w:tabs>
        <w:rPr>
          <w:rFonts w:ascii="Segoe Print" w:hAnsi="Segoe Print"/>
          <w:sz w:val="19"/>
          <w:szCs w:val="19"/>
          <w:u w:val="single"/>
        </w:rPr>
      </w:pPr>
      <w:r>
        <w:rPr>
          <w:sz w:val="23"/>
          <w:szCs w:val="23"/>
        </w:rPr>
        <w:t xml:space="preserve">Sprachliche</w:t>
      </w:r>
      <w:r>
        <w:rPr>
          <w:sz w:val="23"/>
          <w:szCs w:val="23"/>
        </w:rPr>
        <w:t xml:space="preserve"> </w:t>
      </w:r>
      <w:r>
        <w:rPr>
          <w:sz w:val="23"/>
          <w:szCs w:val="23"/>
        </w:rPr>
        <w:t xml:space="preserve">Anforderung:</w:t>
      </w:r>
      <w:r>
        <w:rPr>
          <w:sz w:val="23"/>
          <w:szCs w:val="23"/>
        </w:rPr>
        <w:tab/>
      </w:r>
      <w:r>
        <w:rPr>
          <w:rFonts w:ascii="Segoe Print" w:hAnsi="Segoe Print"/>
          <w:sz w:val="19"/>
          <w:szCs w:val="19"/>
          <w:u w:val="single"/>
        </w:rPr>
        <w:t xml:space="preserve">Kennen des Operators „charakterisieren“</w:t>
      </w:r>
      <w:r/>
    </w:p>
    <w:p>
      <w:pPr>
        <w:ind w:left="568" w:hanging="284"/>
        <w:jc w:val="both"/>
        <w:spacing w:before="240" w:after="120" w:line="240" w:lineRule="auto"/>
        <w:rPr>
          <w:b/>
          <w:sz w:val="23"/>
          <w:szCs w:val="23"/>
        </w:rPr>
      </w:pPr>
      <w:r>
        <w:rPr>
          <w:b/>
          <w:sz w:val="23"/>
          <w:szCs w:val="23"/>
        </w:rPr>
        <w:t xml:space="preserve">C</w:t>
      </w:r>
      <w:r>
        <w:rPr>
          <w:b/>
          <w:sz w:val="23"/>
          <w:szCs w:val="23"/>
        </w:rPr>
        <w:tab/>
        <w:t xml:space="preserve">„</w:t>
      </w:r>
      <w:r>
        <w:rPr>
          <w:b/>
          <w:sz w:val="23"/>
          <w:szCs w:val="23"/>
        </w:rPr>
        <w:t xml:space="preserve">Begründen Sie, welche Bodenbearbeitungsverfahren den Boden am besten schonen (M 3 – M 4).</w:t>
      </w:r>
      <w:r>
        <w:rPr>
          <w:b/>
          <w:sz w:val="23"/>
          <w:szCs w:val="23"/>
        </w:rPr>
        <w:t xml:space="preserve">“</w:t>
      </w:r>
      <w:r>
        <w:rPr>
          <w:rStyle w:val="839"/>
          <w:b/>
          <w:sz w:val="23"/>
          <w:szCs w:val="23"/>
        </w:rPr>
        <w:footnoteReference w:id="5"/>
      </w:r>
      <w:r>
        <w:rPr>
          <w:b/>
          <w:sz w:val="23"/>
          <w:szCs w:val="23"/>
        </w:rPr>
        <w:t xml:space="preserve"> </w:t>
      </w:r>
      <w:r/>
    </w:p>
    <w:p>
      <w:pPr>
        <w:ind w:left="567"/>
        <w:jc w:val="both"/>
        <w:spacing w:after="0" w:line="340" w:lineRule="exact"/>
        <w:tabs>
          <w:tab w:val="left" w:pos="2977" w:leader="none"/>
        </w:tabs>
        <w:rPr>
          <w:rFonts w:ascii="Segoe Print" w:hAnsi="Segoe Print"/>
          <w:sz w:val="19"/>
          <w:szCs w:val="19"/>
        </w:rPr>
      </w:pPr>
      <w:r>
        <w:rPr>
          <w:sz w:val="23"/>
          <w:szCs w:val="23"/>
        </w:rPr>
        <w:t xml:space="preserve">Fachliche </w:t>
      </w:r>
      <w:r>
        <w:rPr>
          <w:sz w:val="23"/>
          <w:szCs w:val="23"/>
        </w:rPr>
        <w:t xml:space="preserve">Anforderung</w:t>
      </w:r>
      <w:r>
        <w:rPr>
          <w:sz w:val="23"/>
          <w:szCs w:val="23"/>
        </w:rPr>
        <w:t xml:space="preserve">: </w:t>
      </w:r>
      <w:r>
        <w:rPr>
          <w:sz w:val="23"/>
          <w:szCs w:val="23"/>
        </w:rPr>
        <w:tab/>
      </w:r>
      <w:r>
        <w:rPr>
          <w:rFonts w:ascii="Segoe Print" w:hAnsi="Segoe Print"/>
          <w:sz w:val="19"/>
          <w:szCs w:val="19"/>
          <w:u w:val="single"/>
        </w:rPr>
        <w:t xml:space="preserve">Vor- und Nachteile von </w:t>
      </w:r>
      <w:r>
        <w:rPr>
          <w:rFonts w:ascii="Segoe Print" w:hAnsi="Segoe Print"/>
          <w:sz w:val="19"/>
          <w:szCs w:val="19"/>
          <w:u w:val="single"/>
        </w:rPr>
        <w:t xml:space="preserve">einzelnen </w:t>
      </w:r>
      <w:r>
        <w:rPr>
          <w:rFonts w:ascii="Segoe Print" w:hAnsi="Segoe Print"/>
          <w:sz w:val="19"/>
          <w:szCs w:val="19"/>
          <w:u w:val="single"/>
        </w:rPr>
        <w:t xml:space="preserve">Bodenbearbeitungsverfahren </w:t>
      </w:r>
      <w:r/>
    </w:p>
    <w:p>
      <w:pPr>
        <w:ind w:left="567"/>
        <w:jc w:val="both"/>
        <w:spacing w:after="0" w:line="340" w:lineRule="exact"/>
        <w:tabs>
          <w:tab w:val="left" w:pos="2977" w:leader="none"/>
        </w:tabs>
        <w:rPr>
          <w:rFonts w:ascii="Segoe Print" w:hAnsi="Segoe Print"/>
          <w:sz w:val="19"/>
          <w:szCs w:val="19"/>
        </w:rPr>
      </w:pPr>
      <w:r>
        <w:rPr>
          <w:sz w:val="23"/>
          <w:szCs w:val="23"/>
        </w:rPr>
        <w:t xml:space="preserve">Sprachliche</w:t>
      </w:r>
      <w:r>
        <w:rPr>
          <w:sz w:val="23"/>
          <w:szCs w:val="23"/>
        </w:rPr>
        <w:t xml:space="preserve"> </w:t>
      </w:r>
      <w:r>
        <w:rPr>
          <w:sz w:val="23"/>
          <w:szCs w:val="23"/>
        </w:rPr>
        <w:t xml:space="preserve">Anforderung:</w:t>
      </w:r>
      <w:r>
        <w:rPr>
          <w:sz w:val="23"/>
          <w:szCs w:val="23"/>
        </w:rPr>
        <w:tab/>
      </w:r>
      <w:r>
        <w:rPr>
          <w:rFonts w:ascii="Segoe Print" w:hAnsi="Segoe Print"/>
          <w:sz w:val="19"/>
          <w:szCs w:val="19"/>
          <w:u w:val="single"/>
        </w:rPr>
        <w:t xml:space="preserve">Kennen des Operators „begründen“</w:t>
      </w:r>
      <w:r/>
    </w:p>
    <w:p>
      <w:pPr>
        <w:ind w:left="568" w:hanging="284"/>
        <w:jc w:val="both"/>
        <w:spacing w:before="240" w:after="120" w:line="240" w:lineRule="auto"/>
        <w:rPr>
          <w:b/>
          <w:sz w:val="23"/>
          <w:szCs w:val="23"/>
        </w:rPr>
      </w:pPr>
      <w:r>
        <w:rPr>
          <w:b/>
          <w:sz w:val="23"/>
          <w:szCs w:val="23"/>
        </w:rPr>
        <w:t xml:space="preserve">D</w:t>
      </w:r>
      <w:r>
        <w:rPr>
          <w:b/>
          <w:sz w:val="23"/>
          <w:szCs w:val="23"/>
        </w:rPr>
        <w:tab/>
      </w:r>
      <w:r>
        <w:rPr>
          <w:b/>
          <w:sz w:val="23"/>
          <w:szCs w:val="23"/>
        </w:rPr>
        <w:t xml:space="preserve">„</w:t>
      </w:r>
      <w:r>
        <w:rPr>
          <w:b/>
          <w:sz w:val="23"/>
          <w:szCs w:val="23"/>
        </w:rPr>
        <w:t xml:space="preserve">Erörtern Sie den Beitrag der Geographie zur Erforschung von Vulnerabilität und </w:t>
      </w:r>
      <w:r>
        <w:rPr>
          <w:b/>
          <w:sz w:val="23"/>
          <w:szCs w:val="23"/>
        </w:rPr>
        <w:t xml:space="preserve">Stärkung von </w:t>
      </w:r>
      <w:r>
        <w:rPr>
          <w:b/>
          <w:sz w:val="23"/>
          <w:szCs w:val="23"/>
        </w:rPr>
        <w:t xml:space="preserve">Resilienz (M 7).</w:t>
      </w:r>
      <w:r>
        <w:rPr>
          <w:b/>
          <w:sz w:val="23"/>
          <w:szCs w:val="23"/>
        </w:rPr>
        <w:t xml:space="preserve">“</w:t>
      </w:r>
      <w:r>
        <w:rPr>
          <w:rStyle w:val="839"/>
          <w:b/>
          <w:sz w:val="23"/>
          <w:szCs w:val="23"/>
        </w:rPr>
        <w:footnoteReference w:id="6"/>
      </w:r>
      <w:r/>
    </w:p>
    <w:p>
      <w:pPr>
        <w:ind w:left="567"/>
        <w:jc w:val="both"/>
        <w:spacing w:after="0" w:line="340" w:lineRule="exact"/>
        <w:tabs>
          <w:tab w:val="left" w:pos="2977" w:leader="none"/>
        </w:tabs>
        <w:rPr>
          <w:rFonts w:ascii="Segoe Print" w:hAnsi="Segoe Print"/>
          <w:sz w:val="19"/>
          <w:szCs w:val="19"/>
        </w:rPr>
      </w:pPr>
      <w:r>
        <w:rPr>
          <w:sz w:val="23"/>
          <w:szCs w:val="23"/>
        </w:rPr>
        <w:t xml:space="preserve">Fachliche </w:t>
      </w:r>
      <w:r>
        <w:rPr>
          <w:sz w:val="23"/>
          <w:szCs w:val="23"/>
        </w:rPr>
        <w:t xml:space="preserve">Anforderung</w:t>
      </w:r>
      <w:r>
        <w:rPr>
          <w:sz w:val="23"/>
          <w:szCs w:val="23"/>
        </w:rPr>
        <w:t xml:space="preserve">: </w:t>
      </w:r>
      <w:r>
        <w:rPr>
          <w:sz w:val="23"/>
          <w:szCs w:val="23"/>
        </w:rPr>
        <w:tab/>
      </w:r>
      <w:r>
        <w:rPr>
          <w:rFonts w:ascii="Segoe Print" w:hAnsi="Segoe Print"/>
          <w:sz w:val="19"/>
          <w:szCs w:val="19"/>
          <w:u w:val="single"/>
        </w:rPr>
        <w:t xml:space="preserve">Beitrag von Geographie zur Erforschung von Vulnerabilität und zur</w:t>
      </w:r>
      <w:r>
        <w:rPr>
          <w:rFonts w:ascii="Segoe Print" w:hAnsi="Segoe Print"/>
          <w:sz w:val="19"/>
          <w:szCs w:val="19"/>
        </w:rPr>
        <w:t xml:space="preserve"> </w:t>
      </w:r>
      <w:r>
        <w:rPr>
          <w:rFonts w:ascii="Segoe Print" w:hAnsi="Segoe Print"/>
          <w:sz w:val="19"/>
          <w:szCs w:val="19"/>
        </w:rPr>
        <w:br/>
        <w:t xml:space="preserve"> </w:t>
      </w:r>
      <w:r>
        <w:rPr>
          <w:rFonts w:ascii="Segoe Print" w:hAnsi="Segoe Print"/>
          <w:sz w:val="19"/>
          <w:szCs w:val="19"/>
        </w:rPr>
        <w:tab/>
      </w:r>
      <w:r>
        <w:rPr>
          <w:rFonts w:ascii="Segoe Print" w:hAnsi="Segoe Print"/>
          <w:sz w:val="19"/>
          <w:szCs w:val="19"/>
          <w:u w:val="single"/>
        </w:rPr>
        <w:t xml:space="preserve">Stärkung von Resilienz</w:t>
      </w:r>
      <w:r/>
    </w:p>
    <w:p>
      <w:pPr>
        <w:ind w:left="567"/>
        <w:jc w:val="both"/>
        <w:spacing w:after="0" w:line="340" w:lineRule="exact"/>
        <w:tabs>
          <w:tab w:val="left" w:pos="2977" w:leader="none"/>
        </w:tabs>
        <w:rPr>
          <w:rFonts w:ascii="Segoe Print" w:hAnsi="Segoe Print"/>
          <w:sz w:val="19"/>
          <w:szCs w:val="19"/>
          <w:u w:val="single"/>
        </w:rPr>
      </w:pPr>
      <w:r>
        <w:rPr>
          <w:sz w:val="23"/>
          <w:szCs w:val="23"/>
        </w:rPr>
        <w:t xml:space="preserve">Sprachliche</w:t>
      </w:r>
      <w:r>
        <w:rPr>
          <w:sz w:val="23"/>
          <w:szCs w:val="23"/>
        </w:rPr>
        <w:t xml:space="preserve"> </w:t>
      </w:r>
      <w:r>
        <w:rPr>
          <w:sz w:val="23"/>
          <w:szCs w:val="23"/>
        </w:rPr>
        <w:t xml:space="preserve">Anforderung:</w:t>
      </w:r>
      <w:r>
        <w:rPr>
          <w:sz w:val="23"/>
          <w:szCs w:val="23"/>
        </w:rPr>
        <w:tab/>
      </w:r>
      <w:r>
        <w:rPr>
          <w:rFonts w:ascii="Segoe Print" w:hAnsi="Segoe Print"/>
          <w:sz w:val="19"/>
          <w:szCs w:val="19"/>
          <w:u w:val="single"/>
        </w:rPr>
        <w:t xml:space="preserve">Kennen des Operators „erörtern“</w:t>
      </w:r>
      <w:r/>
    </w:p>
    <w:p>
      <w:pPr>
        <w:ind w:left="568" w:hanging="284"/>
        <w:jc w:val="both"/>
        <w:spacing w:before="240" w:after="120" w:line="240" w:lineRule="auto"/>
        <w:rPr>
          <w:b/>
          <w:sz w:val="23"/>
          <w:szCs w:val="23"/>
        </w:rPr>
      </w:pPr>
      <w:r>
        <w:rPr>
          <w:b/>
          <w:sz w:val="23"/>
          <w:szCs w:val="23"/>
        </w:rPr>
        <w:t xml:space="preserve">E</w:t>
      </w:r>
      <w:r>
        <w:rPr>
          <w:b/>
          <w:sz w:val="23"/>
          <w:szCs w:val="23"/>
        </w:rPr>
        <w:tab/>
      </w:r>
      <w:r>
        <w:rPr>
          <w:b/>
          <w:sz w:val="23"/>
          <w:szCs w:val="23"/>
        </w:rPr>
        <w:t xml:space="preserve">„</w:t>
      </w:r>
      <w:r>
        <w:rPr>
          <w:b/>
          <w:sz w:val="23"/>
          <w:szCs w:val="23"/>
        </w:rPr>
        <w:t xml:space="preserve">Gute Böden sind für Menschen überlebenswichtig. Nehmen Sie Stellung.</w:t>
      </w:r>
      <w:r>
        <w:rPr>
          <w:b/>
          <w:sz w:val="23"/>
          <w:szCs w:val="23"/>
        </w:rPr>
        <w:t xml:space="preserve">“</w:t>
      </w:r>
      <w:r>
        <w:rPr>
          <w:rStyle w:val="839"/>
          <w:b/>
          <w:sz w:val="23"/>
          <w:szCs w:val="23"/>
        </w:rPr>
        <w:footnoteReference w:id="7"/>
      </w:r>
      <w:r/>
    </w:p>
    <w:p>
      <w:pPr>
        <w:ind w:left="567"/>
        <w:jc w:val="both"/>
        <w:spacing w:after="0" w:line="340" w:lineRule="exact"/>
        <w:tabs>
          <w:tab w:val="left" w:pos="2977" w:leader="none"/>
        </w:tabs>
        <w:rPr>
          <w:rFonts w:ascii="Segoe Print" w:hAnsi="Segoe Print"/>
          <w:sz w:val="19"/>
          <w:szCs w:val="19"/>
        </w:rPr>
      </w:pPr>
      <w:r>
        <w:rPr>
          <w:sz w:val="23"/>
          <w:szCs w:val="23"/>
        </w:rPr>
        <w:t xml:space="preserve">Fachliche </w:t>
      </w:r>
      <w:r>
        <w:rPr>
          <w:sz w:val="23"/>
          <w:szCs w:val="23"/>
        </w:rPr>
        <w:t xml:space="preserve">Anforderung</w:t>
      </w:r>
      <w:r>
        <w:rPr>
          <w:sz w:val="23"/>
          <w:szCs w:val="23"/>
        </w:rPr>
        <w:t xml:space="preserve">: </w:t>
      </w:r>
      <w:r>
        <w:rPr>
          <w:sz w:val="23"/>
          <w:szCs w:val="23"/>
        </w:rPr>
        <w:tab/>
      </w:r>
      <w:r>
        <w:rPr>
          <w:rFonts w:ascii="Segoe Print" w:hAnsi="Segoe Print"/>
          <w:sz w:val="19"/>
          <w:szCs w:val="19"/>
          <w:u w:val="single"/>
        </w:rPr>
        <w:t xml:space="preserve">Bedeutung von guten Böden für den Menschen</w:t>
      </w:r>
      <w:r>
        <w:rPr>
          <w:sz w:val="23"/>
          <w:szCs w:val="23"/>
        </w:rPr>
        <w:t xml:space="preserve"> </w:t>
      </w:r>
      <w:r/>
    </w:p>
    <w:p>
      <w:pPr>
        <w:ind w:left="567"/>
        <w:jc w:val="both"/>
        <w:spacing w:after="0" w:line="340" w:lineRule="exact"/>
        <w:tabs>
          <w:tab w:val="left" w:pos="2977" w:leader="none"/>
        </w:tabs>
        <w:rPr>
          <w:rFonts w:ascii="Segoe Print" w:hAnsi="Segoe Print"/>
          <w:sz w:val="19"/>
          <w:szCs w:val="19"/>
          <w:u w:val="single"/>
        </w:rPr>
      </w:pPr>
      <w:r>
        <w:rPr>
          <w:sz w:val="23"/>
          <w:szCs w:val="23"/>
        </w:rPr>
        <w:t xml:space="preserve">Sprachliche</w:t>
      </w:r>
      <w:r>
        <w:rPr>
          <w:sz w:val="23"/>
          <w:szCs w:val="23"/>
        </w:rPr>
        <w:t xml:space="preserve"> </w:t>
      </w:r>
      <w:r>
        <w:rPr>
          <w:sz w:val="23"/>
          <w:szCs w:val="23"/>
        </w:rPr>
        <w:t xml:space="preserve">Anforderung:</w:t>
      </w:r>
      <w:r>
        <w:rPr>
          <w:sz w:val="23"/>
          <w:szCs w:val="23"/>
        </w:rPr>
        <w:tab/>
      </w:r>
      <w:r>
        <w:rPr>
          <w:rFonts w:ascii="Segoe Print" w:hAnsi="Segoe Print"/>
          <w:sz w:val="19"/>
          <w:szCs w:val="19"/>
          <w:u w:val="single"/>
        </w:rPr>
        <w:t xml:space="preserve">Kennen des Operators „Stellung nehmen“</w:t>
      </w:r>
      <w:r/>
    </w:p>
    <w:p>
      <w:pPr>
        <w:spacing w:after="0" w:line="240" w:lineRule="auto"/>
        <w:rPr>
          <w:rFonts w:cs="Open Sans"/>
        </w:rPr>
      </w:pPr>
      <w:r>
        <w:rPr>
          <w:rFonts w:cs="Open Sans"/>
        </w:rPr>
        <w:br w:type="page"/>
      </w:r>
      <w:r/>
    </w:p>
    <w:p>
      <w:pPr>
        <w:numPr>
          <w:ilvl w:val="0"/>
          <w:numId w:val="2"/>
        </w:numPr>
        <w:ind w:left="284" w:hanging="284"/>
        <w:jc w:val="both"/>
        <w:spacing w:after="0" w:line="240" w:lineRule="auto"/>
        <w:tabs>
          <w:tab w:val="num" w:pos="284" w:leader="none"/>
          <w:tab w:val="clear" w:pos="720" w:leader="none"/>
        </w:tabs>
        <w:rPr>
          <w:b/>
          <w:sz w:val="23"/>
          <w:szCs w:val="23"/>
        </w:rPr>
      </w:pPr>
      <w:r>
        <w:rPr>
          <w:b/>
          <w:sz w:val="23"/>
          <w:szCs w:val="23"/>
        </w:rPr>
        <w:t xml:space="preserve">Teillernziele definieren</w:t>
      </w:r>
      <w:r/>
    </w:p>
    <w:p>
      <w:pPr>
        <w:pStyle w:val="840"/>
        <w:numPr>
          <w:ilvl w:val="0"/>
          <w:numId w:val="3"/>
        </w:numPr>
        <w:ind w:left="567" w:hanging="283"/>
        <w:jc w:val="both"/>
        <w:spacing w:after="0" w:line="240" w:lineRule="auto"/>
        <w:rPr>
          <w:sz w:val="23"/>
          <w:szCs w:val="23"/>
        </w:rPr>
      </w:pPr>
      <w:r>
        <w:rPr>
          <w:sz w:val="23"/>
          <w:szCs w:val="23"/>
        </w:rPr>
        <w:t xml:space="preserve">Sammeln Sie zu den in Aufgabe 1 identifizierten Operatoren sprachliche Mittel, </w:t>
      </w:r>
      <w:r>
        <w:rPr>
          <w:sz w:val="23"/>
          <w:szCs w:val="23"/>
        </w:rPr>
        <w:t xml:space="preserve">welche</w:t>
      </w:r>
      <w:r>
        <w:rPr>
          <w:sz w:val="23"/>
          <w:szCs w:val="23"/>
        </w:rPr>
        <w:t xml:space="preserve"> die </w:t>
      </w:r>
      <w:r>
        <w:rPr>
          <w:sz w:val="23"/>
          <w:szCs w:val="23"/>
        </w:rPr>
        <w:t xml:space="preserve">Schüler</w:t>
      </w:r>
      <w:r>
        <w:rPr>
          <w:sz w:val="23"/>
          <w:szCs w:val="23"/>
        </w:rPr>
        <w:t xml:space="preserve">/</w:t>
      </w:r>
      <w:r>
        <w:rPr>
          <w:sz w:val="23"/>
          <w:szCs w:val="23"/>
        </w:rPr>
        <w:t xml:space="preserve">innen benötigen, um die damit verbundenen Textsorten umzusetzen, z. B.:</w:t>
      </w:r>
      <w:r/>
    </w:p>
    <w:p>
      <w:pPr>
        <w:ind w:left="851"/>
        <w:jc w:val="both"/>
        <w:spacing w:before="120" w:after="0" w:line="240" w:lineRule="auto"/>
        <w:shd w:val="clear" w:color="auto" w:fill="d9d9d9" w:themeFill="background1" w:themeFillShade="D9"/>
        <w:rPr>
          <w:b/>
        </w:r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rPr>
          <w:b/>
        </w:rPr>
        <w:t xml:space="preserve">Sprachliche Mittel zum Operator </w:t>
      </w:r>
      <w:r>
        <w:rPr>
          <w:b/>
          <w:i/>
        </w:rPr>
        <w:t xml:space="preserve">zusammenfassen:</w:t>
      </w:r>
      <w:r/>
    </w:p>
    <w:p>
      <w:pPr>
        <w:ind w:left="851"/>
        <w:jc w:val="both"/>
        <w:spacing w:after="0" w:line="240" w:lineRule="auto"/>
        <w:shd w:val="clear" w:color="auto" w:fill="d9d9d9" w:themeFill="background1" w:themeFillShade="D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t xml:space="preserve">Zusammengefasst bedeutet das … </w:t>
      </w:r>
      <w:r/>
    </w:p>
    <w:p>
      <w:pPr>
        <w:ind w:left="851"/>
        <w:jc w:val="both"/>
        <w:spacing w:after="0" w:line="240" w:lineRule="auto"/>
        <w:shd w:val="clear" w:color="auto" w:fill="d9d9d9" w:themeFill="background1" w:themeFillShade="D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t xml:space="preserve">Alles in allem wird deutlich, dass …</w:t>
      </w:r>
      <w:r/>
    </w:p>
    <w:p>
      <w:pPr>
        <w:ind w:left="851"/>
        <w:jc w:val="both"/>
        <w:spacing w:after="0" w:line="240" w:lineRule="auto"/>
        <w:shd w:val="clear" w:color="auto" w:fill="d9d9d9" w:themeFill="background1" w:themeFillShade="D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t xml:space="preserve">Als Ergebnis lässt sich festhalten, dass …</w:t>
      </w:r>
      <w:r/>
    </w:p>
    <w:p>
      <w:pPr>
        <w:ind w:left="851"/>
        <w:jc w:val="both"/>
        <w:spacing w:after="0" w:line="240" w:lineRule="auto"/>
        <w:shd w:val="clear" w:color="auto" w:fill="d9d9d9" w:themeFill="background1" w:themeFillShade="D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t xml:space="preserve">etc.</w:t>
      </w:r>
      <w:r/>
    </w:p>
    <w:p>
      <w:pPr>
        <w:ind w:left="567"/>
        <w:jc w:val="both"/>
        <w:spacing w:before="120" w:after="120" w:line="240" w:lineRule="auto"/>
      </w:pPr>
      <w:r>
        <w:t xml:space="preserve">Dabei können Sie sich an der untenstehenden Tabelle</w:t>
      </w:r>
      <w:r>
        <w:t xml:space="preserve">, einem Auszug</w:t>
      </w:r>
      <w:r>
        <w:t xml:space="preserve"> aus dem </w:t>
      </w:r>
      <w:r>
        <w:t xml:space="preserve">Niedersächsischen</w:t>
      </w:r>
      <w:r>
        <w:t xml:space="preserve"> Kerncurriculum für</w:t>
      </w:r>
      <w:r>
        <w:t xml:space="preserve"> </w:t>
      </w:r>
      <w:r>
        <w:t xml:space="preserve">Erd</w:t>
      </w:r>
      <w:r>
        <w:t xml:space="preserve">kunde (Sekundarstufe II),</w:t>
      </w:r>
      <w:r>
        <w:t xml:space="preserve"> orientieren:</w:t>
      </w:r>
      <w:r/>
    </w:p>
    <w:tbl>
      <w:tblPr>
        <w:tblStyle w:val="841"/>
        <w:tblW w:w="0" w:type="auto"/>
        <w:tblInd w:w="562" w:type="dxa"/>
        <w:tblLook w:val="04A0" w:firstRow="1" w:lastRow="0" w:firstColumn="1" w:lastColumn="0" w:noHBand="0" w:noVBand="1"/>
      </w:tblPr>
      <w:tblGrid>
        <w:gridCol w:w="1843"/>
        <w:gridCol w:w="6939"/>
      </w:tblGrid>
      <w:tr>
        <w:trPr/>
        <w:tc>
          <w:tcPr>
            <w:tcW w:w="1843" w:type="dxa"/>
            <w:textDirection w:val="lrTb"/>
            <w:noWrap w:val="false"/>
          </w:tcPr>
          <w:p>
            <w:pPr>
              <w:jc w:val="both"/>
              <w:spacing w:after="0" w:line="240" w:lineRule="auto"/>
            </w:pPr>
            <w:r>
              <w:rPr>
                <w:b/>
                <w:sz w:val="21"/>
                <w:szCs w:val="21"/>
              </w:rPr>
              <w:t xml:space="preserve">Operator</w:t>
            </w:r>
            <w:r/>
          </w:p>
        </w:tc>
        <w:tc>
          <w:tcPr>
            <w:tcW w:w="6939" w:type="dxa"/>
            <w:textDirection w:val="lrTb"/>
            <w:noWrap w:val="false"/>
          </w:tcPr>
          <w:p>
            <w:pPr>
              <w:jc w:val="both"/>
              <w:spacing w:after="0" w:line="240" w:lineRule="auto"/>
            </w:pPr>
            <w:r>
              <w:rPr>
                <w:b/>
                <w:sz w:val="21"/>
                <w:szCs w:val="21"/>
              </w:rPr>
              <w:t xml:space="preserve">Beschreibung</w:t>
            </w:r>
            <w:r>
              <w:rPr>
                <w:b/>
                <w:sz w:val="21"/>
                <w:szCs w:val="21"/>
              </w:rPr>
              <w:t xml:space="preserve"> der erwarteten Leistung</w:t>
            </w:r>
            <w:r/>
          </w:p>
        </w:tc>
      </w:tr>
      <w:tr>
        <w:trPr/>
        <w:tc>
          <w:tcPr>
            <w:gridSpan w:val="2"/>
            <w:tcW w:w="8782" w:type="dxa"/>
            <w:textDirection w:val="lrTb"/>
            <w:noWrap w:val="false"/>
          </w:tcPr>
          <w:p>
            <w:pPr>
              <w:jc w:val="center"/>
              <w:spacing w:after="0" w:line="240" w:lineRule="auto"/>
              <w:rPr>
                <w:b/>
                <w:sz w:val="21"/>
                <w:szCs w:val="21"/>
              </w:rPr>
            </w:pPr>
            <w:r>
              <w:rPr>
                <w:b/>
                <w:sz w:val="21"/>
                <w:szCs w:val="21"/>
              </w:rPr>
              <w:t xml:space="preserve">Anforderungsbereich I</w:t>
            </w:r>
            <w:r/>
          </w:p>
        </w:tc>
      </w:tr>
      <w:tr>
        <w:trPr/>
        <w:tc>
          <w:tcPr>
            <w:tcW w:w="1843" w:type="dxa"/>
            <w:textDirection w:val="lrTb"/>
            <w:noWrap w:val="false"/>
          </w:tcPr>
          <w:p>
            <w:pPr>
              <w:jc w:val="both"/>
              <w:spacing w:after="0" w:line="240" w:lineRule="auto"/>
            </w:pPr>
            <w:r>
              <w:rPr>
                <w:sz w:val="21"/>
                <w:szCs w:val="21"/>
              </w:rPr>
              <w:t xml:space="preserve">beschreiben</w:t>
            </w:r>
            <w:r/>
          </w:p>
        </w:tc>
        <w:tc>
          <w:tcPr>
            <w:tcW w:w="6939" w:type="dxa"/>
            <w:textDirection w:val="lrTb"/>
            <w:noWrap w:val="false"/>
          </w:tcPr>
          <w:p>
            <w:pPr>
              <w:jc w:val="both"/>
              <w:spacing w:after="0" w:line="240" w:lineRule="auto"/>
            </w:pPr>
            <w:r>
              <w:rPr>
                <w:rFonts w:cs="Helvetica"/>
                <w:sz w:val="20"/>
                <w:szCs w:val="20"/>
              </w:rPr>
              <w:t xml:space="preserve">strukturiert und fachsprachlich angemessen Materialien vorstellen und/oder Sachverhalte darlegen</w:t>
            </w:r>
            <w:r/>
          </w:p>
        </w:tc>
      </w:tr>
      <w:tr>
        <w:trPr/>
        <w:tc>
          <w:tcPr>
            <w:tcW w:w="1843" w:type="dxa"/>
            <w:textDirection w:val="lrTb"/>
            <w:noWrap w:val="false"/>
          </w:tcPr>
          <w:p>
            <w:pPr>
              <w:jc w:val="both"/>
              <w:spacing w:after="0" w:line="240" w:lineRule="auto"/>
              <w:rPr>
                <w:sz w:val="21"/>
                <w:szCs w:val="21"/>
              </w:rPr>
            </w:pPr>
            <w:r>
              <w:rPr>
                <w:sz w:val="21"/>
                <w:szCs w:val="21"/>
              </w:rPr>
              <w:t xml:space="preserve">darstellen</w:t>
            </w:r>
            <w:r/>
          </w:p>
        </w:tc>
        <w:tc>
          <w:tcPr>
            <w:tcW w:w="6939" w:type="dxa"/>
            <w:textDirection w:val="lrTb"/>
            <w:noWrap w:val="false"/>
          </w:tcPr>
          <w:p>
            <w:pPr>
              <w:jc w:val="both"/>
              <w:spacing w:after="0" w:line="240" w:lineRule="auto"/>
              <w:rPr>
                <w:rFonts w:cs="Helvetica"/>
                <w:sz w:val="20"/>
                <w:szCs w:val="20"/>
              </w:rPr>
            </w:pPr>
            <w:r>
              <w:rPr>
                <w:sz w:val="20"/>
                <w:szCs w:val="20"/>
              </w:rPr>
              <w:t xml:space="preserve">Sachverhalte detailliert und fachsprachlich angemessen aufzeigen</w:t>
            </w:r>
            <w:r/>
          </w:p>
        </w:tc>
      </w:tr>
      <w:tr>
        <w:trPr/>
        <w:tc>
          <w:tcPr>
            <w:gridSpan w:val="2"/>
            <w:tcW w:w="8782" w:type="dxa"/>
            <w:textDirection w:val="lrTb"/>
            <w:noWrap w:val="false"/>
          </w:tcPr>
          <w:p>
            <w:pPr>
              <w:jc w:val="center"/>
              <w:spacing w:after="0" w:line="240" w:lineRule="auto"/>
              <w:rPr>
                <w:b/>
                <w:sz w:val="21"/>
                <w:szCs w:val="21"/>
              </w:rPr>
            </w:pPr>
            <w:r>
              <w:rPr>
                <w:b/>
                <w:sz w:val="21"/>
                <w:szCs w:val="21"/>
              </w:rPr>
              <w:t xml:space="preserve">Anforderungsbereich II</w:t>
            </w:r>
            <w:r/>
          </w:p>
        </w:tc>
      </w:tr>
      <w:tr>
        <w:trPr/>
        <w:tc>
          <w:tcPr>
            <w:tcW w:w="1843" w:type="dxa"/>
            <w:textDirection w:val="lrTb"/>
            <w:noWrap w:val="false"/>
          </w:tcPr>
          <w:p>
            <w:pPr>
              <w:jc w:val="both"/>
              <w:spacing w:after="0" w:line="240" w:lineRule="auto"/>
            </w:pPr>
            <w:r>
              <w:t xml:space="preserve">charakterisieren</w:t>
            </w:r>
            <w:r/>
          </w:p>
        </w:tc>
        <w:tc>
          <w:tcPr>
            <w:tcW w:w="6939" w:type="dxa"/>
            <w:textDirection w:val="lrTb"/>
            <w:noWrap w:val="false"/>
          </w:tcPr>
          <w:p>
            <w:pPr>
              <w:jc w:val="both"/>
              <w:spacing w:after="0" w:line="240" w:lineRule="auto"/>
              <w:rPr>
                <w:sz w:val="20"/>
                <w:szCs w:val="20"/>
              </w:rPr>
            </w:pPr>
            <w:r>
              <w:rPr>
                <w:sz w:val="20"/>
                <w:szCs w:val="20"/>
              </w:rPr>
              <w:t xml:space="preserve">Sachverhalte in ihren Eigenarten beschreiben, typische Merkmale kennzeichnen und diese dann gegebenenfalls unter einem oder mehreren bestimmten Gesichtspunkten zusammenführen</w:t>
            </w:r>
            <w:r/>
          </w:p>
        </w:tc>
      </w:tr>
      <w:tr>
        <w:trPr/>
        <w:tc>
          <w:tcPr>
            <w:gridSpan w:val="2"/>
            <w:tcW w:w="8782" w:type="dxa"/>
            <w:textDirection w:val="lrTb"/>
            <w:noWrap w:val="false"/>
          </w:tcPr>
          <w:p>
            <w:pPr>
              <w:jc w:val="center"/>
              <w:spacing w:after="0" w:line="240" w:lineRule="auto"/>
              <w:rPr>
                <w:b/>
                <w:sz w:val="21"/>
                <w:szCs w:val="21"/>
              </w:rPr>
            </w:pPr>
            <w:r>
              <w:rPr>
                <w:b/>
                <w:sz w:val="21"/>
                <w:szCs w:val="21"/>
              </w:rPr>
              <w:t xml:space="preserve">Anforderungsbereich I</w:t>
            </w:r>
            <w:r>
              <w:rPr>
                <w:b/>
                <w:sz w:val="21"/>
                <w:szCs w:val="21"/>
              </w:rPr>
              <w:t xml:space="preserve">II</w:t>
            </w:r>
            <w:r/>
          </w:p>
        </w:tc>
      </w:tr>
      <w:tr>
        <w:trPr/>
        <w:tc>
          <w:tcPr>
            <w:tcW w:w="1843" w:type="dxa"/>
            <w:textDirection w:val="lrTb"/>
            <w:noWrap w:val="false"/>
          </w:tcPr>
          <w:p>
            <w:pPr>
              <w:jc w:val="both"/>
              <w:spacing w:after="0" w:line="240" w:lineRule="auto"/>
            </w:pPr>
            <w:r>
              <w:rPr>
                <w:sz w:val="21"/>
                <w:szCs w:val="21"/>
              </w:rPr>
              <w:t xml:space="preserve">begründen</w:t>
            </w:r>
            <w:r>
              <w:rPr>
                <w:sz w:val="21"/>
                <w:szCs w:val="21"/>
              </w:rPr>
              <w:t xml:space="preserve"> </w:t>
            </w:r>
            <w:r/>
          </w:p>
        </w:tc>
        <w:tc>
          <w:tcPr>
            <w:tcW w:w="6939" w:type="dxa"/>
            <w:textDirection w:val="lrTb"/>
            <w:noWrap w:val="false"/>
          </w:tcPr>
          <w:p>
            <w:pPr>
              <w:jc w:val="both"/>
              <w:spacing w:after="0" w:line="240" w:lineRule="auto"/>
              <w:rPr>
                <w:sz w:val="20"/>
                <w:szCs w:val="20"/>
              </w:rPr>
            </w:pPr>
            <w:r>
              <w:rPr>
                <w:sz w:val="20"/>
                <w:szCs w:val="20"/>
              </w:rPr>
              <w:t xml:space="preserve">komplexe Grundgedanken durch Argumente stützen und nachvollziehbare Zusammenhänge herstellen</w:t>
            </w:r>
            <w:r/>
          </w:p>
        </w:tc>
      </w:tr>
      <w:tr>
        <w:trPr/>
        <w:tc>
          <w:tcPr>
            <w:tcW w:w="1843" w:type="dxa"/>
            <w:textDirection w:val="lrTb"/>
            <w:noWrap w:val="false"/>
          </w:tcPr>
          <w:p>
            <w:pPr>
              <w:jc w:val="both"/>
              <w:spacing w:after="0" w:line="240" w:lineRule="auto"/>
            </w:pPr>
            <w:r>
              <w:rPr>
                <w:sz w:val="21"/>
                <w:szCs w:val="21"/>
              </w:rPr>
              <w:t xml:space="preserve">erörtern</w:t>
            </w:r>
            <w:r/>
          </w:p>
        </w:tc>
        <w:tc>
          <w:tcPr>
            <w:tcW w:w="6939" w:type="dxa"/>
            <w:textDirection w:val="lrTb"/>
            <w:noWrap w:val="false"/>
          </w:tcPr>
          <w:p>
            <w:pPr>
              <w:jc w:val="both"/>
              <w:spacing w:after="0" w:line="240" w:lineRule="auto"/>
              <w:rPr>
                <w:sz w:val="20"/>
                <w:szCs w:val="20"/>
              </w:rPr>
            </w:pPr>
            <w:r>
              <w:rPr>
                <w:sz w:val="20"/>
                <w:szCs w:val="20"/>
              </w:rPr>
              <w:t xml:space="preserve">zu einer vorgegebenen Problemstellung eine reflektierte, abwägende Auseinandersetzung führen und zu einem begründeten Sach- und/oder Werturteil kommen</w:t>
            </w:r>
            <w:r/>
          </w:p>
        </w:tc>
      </w:tr>
      <w:tr>
        <w:trPr/>
        <w:tc>
          <w:tcPr>
            <w:tcW w:w="1843" w:type="dxa"/>
            <w:textDirection w:val="lrTb"/>
            <w:noWrap w:val="false"/>
          </w:tcPr>
          <w:p>
            <w:pPr>
              <w:jc w:val="both"/>
              <w:spacing w:after="0" w:line="240" w:lineRule="auto"/>
            </w:pPr>
            <w:r>
              <w:rPr>
                <w:sz w:val="21"/>
                <w:szCs w:val="21"/>
              </w:rPr>
              <w:t xml:space="preserve">Stellung nehmen</w:t>
            </w:r>
            <w:r>
              <w:rPr>
                <w:sz w:val="21"/>
                <w:szCs w:val="21"/>
              </w:rPr>
              <w:t xml:space="preserve"> </w:t>
            </w:r>
            <w:r/>
          </w:p>
        </w:tc>
        <w:tc>
          <w:tcPr>
            <w:tcW w:w="6939" w:type="dxa"/>
            <w:textDirection w:val="lrTb"/>
            <w:noWrap w:val="false"/>
          </w:tcPr>
          <w:p>
            <w:pPr>
              <w:jc w:val="both"/>
              <w:spacing w:after="0" w:line="240" w:lineRule="auto"/>
              <w:rPr>
                <w:sz w:val="20"/>
                <w:szCs w:val="20"/>
              </w:rPr>
            </w:pPr>
            <w:r>
              <w:rPr>
                <w:sz w:val="20"/>
                <w:szCs w:val="20"/>
              </w:rPr>
              <w:t xml:space="preserve">Beurteilung mit zusätzlicher Reflexion individueller, sachbezogener und/oder politischer Wertmaßstäbe, die Pluralität gewährleisten [sic] und zu einem begründeten eigenen Werturteil führt</w:t>
            </w:r>
            <w:r/>
          </w:p>
        </w:tc>
      </w:tr>
    </w:tbl>
    <w:p>
      <w:pPr>
        <w:ind w:left="567"/>
        <w:jc w:val="both"/>
        <w:spacing w:before="60" w:after="0" w:line="240" w:lineRule="auto"/>
        <w:rPr>
          <w:sz w:val="18"/>
          <w:szCs w:val="18"/>
        </w:rPr>
      </w:pPr>
      <w:r>
        <w:rPr>
          <w:sz w:val="18"/>
          <w:szCs w:val="18"/>
        </w:rPr>
        <w:t xml:space="preserve">Quelle: Niedersäc</w:t>
      </w:r>
      <w:r>
        <w:rPr>
          <w:sz w:val="18"/>
          <w:szCs w:val="18"/>
        </w:rPr>
        <w:t xml:space="preserve">hsisches Kultusministerium (201</w:t>
      </w:r>
      <w:r>
        <w:rPr>
          <w:sz w:val="18"/>
          <w:szCs w:val="18"/>
        </w:rPr>
        <w:t xml:space="preserve">7</w:t>
      </w:r>
      <w:r>
        <w:rPr>
          <w:sz w:val="18"/>
          <w:szCs w:val="18"/>
        </w:rPr>
        <w:t xml:space="preserve">). Kerncurriculum für das </w:t>
      </w:r>
      <w:r>
        <w:rPr>
          <w:sz w:val="18"/>
          <w:szCs w:val="18"/>
        </w:rPr>
        <w:t xml:space="preserve">Gymnasium – gymnasiale Oberstufe</w:t>
      </w:r>
      <w:r>
        <w:rPr>
          <w:sz w:val="18"/>
          <w:szCs w:val="18"/>
        </w:rPr>
        <w:t xml:space="preserve">.</w:t>
      </w:r>
      <w:r>
        <w:rPr>
          <w:sz w:val="18"/>
          <w:szCs w:val="18"/>
        </w:rPr>
        <w:t xml:space="preserve"> Erdkunde. S. 32</w:t>
      </w:r>
      <w:r>
        <w:rPr>
          <w:sz w:val="18"/>
          <w:szCs w:val="18"/>
        </w:rPr>
        <w:t xml:space="preserve">-3</w:t>
      </w:r>
      <w:r>
        <w:rPr>
          <w:sz w:val="18"/>
          <w:szCs w:val="18"/>
        </w:rPr>
        <w:t xml:space="preserve">3</w:t>
      </w:r>
      <w:r>
        <w:rPr>
          <w:sz w:val="18"/>
          <w:szCs w:val="18"/>
        </w:rPr>
        <w:t xml:space="preserve">. </w:t>
      </w:r>
      <w:r>
        <w:rPr>
          <w:sz w:val="18"/>
          <w:szCs w:val="18"/>
        </w:rPr>
      </w:r>
      <w:r>
        <w:rPr>
          <w:sz w:val="18"/>
          <w:szCs w:val="18"/>
        </w:rPr>
        <w:t xml:space="preserve">Zugriff am 26.02.2022 </w:t>
      </w:r>
      <w:r>
        <w:rPr>
          <w:rFonts w:ascii="Calibri" w:hAnsi="Calibri" w:cs="Calibri" w:eastAsia="Calibri"/>
          <w:color w:val="000000"/>
          <w:sz w:val="18"/>
        </w:rPr>
        <w:t xml:space="preserve">https://cuvo.nibis.de/cuvo.php?p=download&amp;upload=124</w:t>
      </w:r>
      <w:r/>
      <w:r>
        <w:rPr>
          <w:sz w:val="18"/>
          <w:szCs w:val="18"/>
        </w:rPr>
      </w:r>
      <w:r/>
    </w:p>
    <w:p>
      <w:pPr>
        <w:pStyle w:val="840"/>
        <w:contextualSpacing w:val="0"/>
        <w:ind w:left="567"/>
        <w:jc w:val="both"/>
        <w:spacing w:before="120" w:after="0" w:line="240" w:lineRule="auto"/>
        <w:rPr>
          <w:szCs w:val="23"/>
        </w:rPr>
      </w:pPr>
      <w:r>
        <w:rPr>
          <w:szCs w:val="23"/>
          <w:u w:val="single"/>
        </w:rPr>
        <w:t xml:space="preserve">Anmerkung</w:t>
      </w:r>
      <w:r>
        <w:rPr>
          <w:szCs w:val="23"/>
        </w:rPr>
        <w:t xml:space="preserve">: Die aufgelisteten sprachlichen Mittel stellen eine Auswahl möglicher Textbausteine dar, die bei der Bearbeitung unterschiedlichster Aufgaben mit den genannten Operatoren eingesetzt werden können. </w:t>
      </w:r>
      <w:r/>
    </w:p>
    <w:p>
      <w:pPr>
        <w:pStyle w:val="840"/>
        <w:contextualSpacing w:val="0"/>
        <w:ind w:left="567"/>
        <w:jc w:val="both"/>
        <w:spacing w:before="120" w:after="0" w:line="240" w:lineRule="auto"/>
        <w:rPr>
          <w:b/>
          <w:sz w:val="23"/>
          <w:szCs w:val="23"/>
        </w:rPr>
      </w:pPr>
      <w:r>
        <w:rPr>
          <w:b/>
          <w:sz w:val="23"/>
          <w:szCs w:val="23"/>
        </w:rPr>
        <w:t xml:space="preserve">Sprachliche Mittel für </w:t>
      </w:r>
      <w:r>
        <w:rPr>
          <w:b/>
          <w:sz w:val="23"/>
          <w:szCs w:val="23"/>
        </w:rPr>
        <w:t xml:space="preserve">den</w:t>
      </w:r>
      <w:r>
        <w:rPr>
          <w:b/>
          <w:sz w:val="23"/>
          <w:szCs w:val="23"/>
        </w:rPr>
        <w:t xml:space="preserve"> Operator </w:t>
      </w:r>
      <w:r>
        <w:rPr>
          <w:b/>
          <w:i/>
          <w:sz w:val="23"/>
          <w:szCs w:val="23"/>
        </w:rPr>
        <w:t xml:space="preserve">beschreiben</w:t>
      </w:r>
      <w:r>
        <w:rPr>
          <w:b/>
          <w:sz w:val="23"/>
          <w:szCs w:val="23"/>
        </w:rPr>
        <w:t xml:space="preserve">:</w:t>
      </w:r>
      <w:r/>
    </w:p>
    <w:p>
      <w:pPr>
        <w:pStyle w:val="840"/>
        <w:numPr>
          <w:ilvl w:val="0"/>
          <w:numId w:val="4"/>
        </w:numPr>
        <w:contextualSpacing w:val="0"/>
        <w:jc w:val="both"/>
        <w:spacing w:before="120" w:after="0" w:line="240" w:lineRule="auto"/>
        <w:rPr>
          <w:rFonts w:ascii="Segoe Print" w:hAnsi="Segoe Print"/>
          <w:sz w:val="20"/>
          <w:szCs w:val="23"/>
        </w:rPr>
      </w:pPr>
      <w:r>
        <w:rPr>
          <w:rFonts w:ascii="Segoe Print" w:hAnsi="Segoe Print"/>
          <w:sz w:val="20"/>
          <w:szCs w:val="23"/>
        </w:rPr>
        <w:t xml:space="preserve">Die Karte zeigt …</w:t>
      </w:r>
      <w:r/>
    </w:p>
    <w:p>
      <w:pPr>
        <w:pStyle w:val="840"/>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Auf der Karte ist zu erkennen, dass …</w:t>
      </w:r>
      <w:r/>
    </w:p>
    <w:p>
      <w:pPr>
        <w:pStyle w:val="840"/>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Die Tabelle listet … auf.</w:t>
      </w:r>
      <w:r/>
    </w:p>
    <w:p>
      <w:pPr>
        <w:pStyle w:val="840"/>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Die Region zeichnet sich durch … aus.</w:t>
      </w:r>
      <w:r/>
    </w:p>
    <w:p>
      <w:pPr>
        <w:pStyle w:val="840"/>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Die Region liegt nördlich/</w:t>
      </w:r>
      <w:r>
        <w:rPr>
          <w:rFonts w:ascii="Segoe Print" w:hAnsi="Segoe Print"/>
          <w:sz w:val="20"/>
          <w:szCs w:val="23"/>
        </w:rPr>
        <w:t xml:space="preserve">südlich/östlich/westlich von …</w:t>
      </w:r>
      <w:r/>
    </w:p>
    <w:p>
      <w:pPr>
        <w:pStyle w:val="840"/>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Eine Besonderheit </w:t>
      </w:r>
      <w:r>
        <w:rPr>
          <w:rFonts w:ascii="Segoe Print" w:hAnsi="Segoe Print"/>
          <w:sz w:val="20"/>
          <w:szCs w:val="23"/>
        </w:rPr>
        <w:t xml:space="preserve">der/des XY </w:t>
      </w:r>
      <w:r>
        <w:rPr>
          <w:rFonts w:ascii="Segoe Print" w:hAnsi="Segoe Print"/>
          <w:sz w:val="20"/>
          <w:szCs w:val="23"/>
        </w:rPr>
        <w:t xml:space="preserve">stellt … dar.</w:t>
      </w:r>
      <w:r/>
    </w:p>
    <w:p>
      <w:pPr>
        <w:pStyle w:val="840"/>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Zu den wesentlichen Merkmalen der/des XY gehört …</w:t>
      </w:r>
      <w:r/>
    </w:p>
    <w:p>
      <w:pPr>
        <w:pStyle w:val="840"/>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Auf der Abbildung sieht man …</w:t>
      </w:r>
      <w:r/>
    </w:p>
    <w:p>
      <w:pPr>
        <w:pStyle w:val="840"/>
        <w:contextualSpacing w:val="0"/>
        <w:ind w:left="567"/>
        <w:jc w:val="both"/>
        <w:spacing w:before="120" w:after="0" w:line="240" w:lineRule="auto"/>
        <w:rPr>
          <w:b/>
          <w:sz w:val="23"/>
          <w:szCs w:val="23"/>
        </w:rPr>
      </w:pPr>
      <w:r>
        <w:rPr>
          <w:b/>
          <w:sz w:val="23"/>
          <w:szCs w:val="23"/>
        </w:rPr>
        <w:t xml:space="preserve">Sprachliche Mittel für </w:t>
      </w:r>
      <w:r>
        <w:rPr>
          <w:b/>
          <w:sz w:val="23"/>
          <w:szCs w:val="23"/>
        </w:rPr>
        <w:t xml:space="preserve">den</w:t>
      </w:r>
      <w:r>
        <w:rPr>
          <w:b/>
          <w:sz w:val="23"/>
          <w:szCs w:val="23"/>
        </w:rPr>
        <w:t xml:space="preserve"> Operator </w:t>
      </w:r>
      <w:r>
        <w:rPr>
          <w:b/>
          <w:i/>
          <w:sz w:val="23"/>
          <w:szCs w:val="23"/>
        </w:rPr>
        <w:t xml:space="preserve">darstellen</w:t>
      </w:r>
      <w:r>
        <w:rPr>
          <w:b/>
          <w:sz w:val="23"/>
          <w:szCs w:val="23"/>
        </w:rPr>
        <w:t xml:space="preserve">:</w:t>
      </w:r>
      <w:r/>
    </w:p>
    <w:p>
      <w:pPr>
        <w:pStyle w:val="840"/>
        <w:numPr>
          <w:ilvl w:val="0"/>
          <w:numId w:val="4"/>
        </w:numPr>
        <w:contextualSpacing w:val="0"/>
        <w:jc w:val="both"/>
        <w:spacing w:before="120" w:after="0" w:line="240" w:lineRule="auto"/>
        <w:rPr>
          <w:sz w:val="23"/>
          <w:szCs w:val="23"/>
        </w:rPr>
      </w:pPr>
      <w:r>
        <w:rPr>
          <w:rFonts w:ascii="Segoe Print" w:hAnsi="Segoe Print"/>
          <w:sz w:val="20"/>
          <w:szCs w:val="23"/>
        </w:rPr>
        <w:t xml:space="preserve">Die Abbildung zeigt den Zusammenhang zwischen X und Y auf.</w:t>
      </w:r>
      <w:r/>
    </w:p>
    <w:p>
      <w:pPr>
        <w:pStyle w:val="840"/>
        <w:numPr>
          <w:ilvl w:val="0"/>
          <w:numId w:val="4"/>
        </w:numPr>
        <w:contextualSpacing w:val="0"/>
        <w:ind w:left="1281" w:hanging="357"/>
        <w:jc w:val="both"/>
        <w:spacing w:after="0" w:line="240" w:lineRule="auto"/>
        <w:rPr>
          <w:sz w:val="23"/>
          <w:szCs w:val="23"/>
        </w:rPr>
      </w:pPr>
      <w:r>
        <w:rPr>
          <w:rFonts w:ascii="Segoe Print" w:hAnsi="Segoe Print"/>
          <w:sz w:val="20"/>
          <w:szCs w:val="23"/>
        </w:rPr>
        <w:t xml:space="preserve">Die Karte illustriert …</w:t>
      </w:r>
      <w:r/>
    </w:p>
    <w:p>
      <w:pPr>
        <w:pStyle w:val="840"/>
        <w:numPr>
          <w:ilvl w:val="0"/>
          <w:numId w:val="4"/>
        </w:numPr>
        <w:contextualSpacing w:val="0"/>
        <w:ind w:left="1281" w:hanging="357"/>
        <w:jc w:val="both"/>
        <w:spacing w:after="0" w:line="240" w:lineRule="auto"/>
        <w:rPr>
          <w:sz w:val="23"/>
          <w:szCs w:val="23"/>
        </w:rPr>
      </w:pPr>
      <w:r>
        <w:rPr>
          <w:rFonts w:ascii="Segoe Print" w:hAnsi="Segoe Print"/>
          <w:sz w:val="20"/>
          <w:szCs w:val="23"/>
        </w:rPr>
        <w:t xml:space="preserve">Die Tabelle veranschaulicht …</w:t>
      </w:r>
      <w:r/>
    </w:p>
    <w:p>
      <w:pPr>
        <w:pStyle w:val="840"/>
        <w:numPr>
          <w:ilvl w:val="0"/>
          <w:numId w:val="4"/>
        </w:numPr>
        <w:contextualSpacing w:val="0"/>
        <w:ind w:left="1281" w:hanging="357"/>
        <w:jc w:val="both"/>
        <w:spacing w:after="0" w:line="240" w:lineRule="auto"/>
        <w:rPr>
          <w:sz w:val="23"/>
          <w:szCs w:val="23"/>
        </w:rPr>
      </w:pPr>
      <w:r>
        <w:rPr>
          <w:rFonts w:ascii="Segoe Print" w:hAnsi="Segoe Print"/>
          <w:sz w:val="20"/>
          <w:szCs w:val="23"/>
        </w:rPr>
        <w:t xml:space="preserve">Kernaussage</w:t>
      </w:r>
      <w:r>
        <w:rPr>
          <w:rFonts w:ascii="Segoe Print" w:hAnsi="Segoe Print"/>
          <w:sz w:val="20"/>
          <w:szCs w:val="23"/>
        </w:rPr>
        <w:t xml:space="preserve"> </w:t>
      </w:r>
      <w:r>
        <w:rPr>
          <w:rFonts w:ascii="Segoe Print" w:hAnsi="Segoe Print"/>
          <w:sz w:val="20"/>
          <w:szCs w:val="23"/>
        </w:rPr>
        <w:t xml:space="preserve">des Schaubildes ist …</w:t>
      </w:r>
      <w:r/>
    </w:p>
    <w:p>
      <w:pPr>
        <w:pStyle w:val="840"/>
        <w:numPr>
          <w:ilvl w:val="0"/>
          <w:numId w:val="4"/>
        </w:numPr>
        <w:contextualSpacing w:val="0"/>
        <w:ind w:left="1281" w:hanging="357"/>
        <w:jc w:val="both"/>
        <w:spacing w:after="0" w:line="240" w:lineRule="auto"/>
        <w:rPr>
          <w:sz w:val="23"/>
          <w:szCs w:val="23"/>
        </w:rPr>
      </w:pPr>
      <w:r>
        <w:rPr>
          <w:rFonts w:ascii="Segoe Print" w:hAnsi="Segoe Print"/>
          <w:sz w:val="20"/>
          <w:szCs w:val="23"/>
        </w:rPr>
        <w:t xml:space="preserve">Das Modell beschäftigt sich mit …</w:t>
      </w:r>
      <w:r/>
    </w:p>
    <w:p>
      <w:pPr>
        <w:pStyle w:val="840"/>
        <w:numPr>
          <w:ilvl w:val="0"/>
          <w:numId w:val="4"/>
        </w:numPr>
        <w:contextualSpacing w:val="0"/>
        <w:ind w:left="1281" w:hanging="357"/>
        <w:jc w:val="both"/>
        <w:spacing w:after="0" w:line="240" w:lineRule="auto"/>
        <w:rPr>
          <w:sz w:val="23"/>
          <w:szCs w:val="23"/>
        </w:rPr>
      </w:pPr>
      <w:r>
        <w:rPr>
          <w:rFonts w:ascii="Segoe Print" w:hAnsi="Segoe Print"/>
          <w:sz w:val="20"/>
          <w:szCs w:val="23"/>
        </w:rPr>
        <w:t xml:space="preserve">Zu den wichtigsten Aussagen gehört …</w:t>
      </w:r>
      <w:r/>
    </w:p>
    <w:p>
      <w:pPr>
        <w:pStyle w:val="840"/>
        <w:numPr>
          <w:ilvl w:val="0"/>
          <w:numId w:val="4"/>
        </w:numPr>
        <w:contextualSpacing w:val="0"/>
        <w:ind w:left="1281" w:hanging="357"/>
        <w:jc w:val="both"/>
        <w:spacing w:after="0" w:line="240" w:lineRule="auto"/>
        <w:rPr>
          <w:sz w:val="23"/>
          <w:szCs w:val="23"/>
        </w:rPr>
      </w:pPr>
      <w:r>
        <w:rPr>
          <w:rFonts w:ascii="Segoe Print" w:hAnsi="Segoe Print"/>
          <w:sz w:val="20"/>
          <w:szCs w:val="23"/>
        </w:rPr>
        <w:t xml:space="preserve">In diesem Zusammenhang ist insbesondere … von Bedeutung.</w:t>
      </w:r>
      <w:r/>
    </w:p>
    <w:p>
      <w:pPr>
        <w:pStyle w:val="840"/>
        <w:numPr>
          <w:ilvl w:val="0"/>
          <w:numId w:val="4"/>
        </w:numPr>
        <w:contextualSpacing w:val="0"/>
        <w:ind w:left="1281" w:hanging="357"/>
        <w:jc w:val="both"/>
        <w:spacing w:after="0" w:line="240" w:lineRule="auto"/>
        <w:rPr>
          <w:sz w:val="23"/>
          <w:szCs w:val="23"/>
        </w:rPr>
      </w:pPr>
      <w:r>
        <w:rPr>
          <w:rFonts w:ascii="Segoe Print" w:hAnsi="Segoe Print"/>
          <w:sz w:val="20"/>
          <w:szCs w:val="23"/>
        </w:rPr>
        <w:t xml:space="preserve">Folgende Faktoren spielen eine wichtige Rolle: Zum einen …, zum anderen. </w:t>
      </w:r>
      <w:r/>
    </w:p>
    <w:p>
      <w:pPr>
        <w:pStyle w:val="840"/>
        <w:contextualSpacing w:val="0"/>
        <w:ind w:left="567"/>
        <w:jc w:val="both"/>
        <w:spacing w:before="120" w:after="0" w:line="240" w:lineRule="auto"/>
        <w:rPr>
          <w:b/>
          <w:sz w:val="23"/>
          <w:szCs w:val="23"/>
        </w:rPr>
      </w:pPr>
      <w:r>
        <w:rPr>
          <w:b/>
          <w:sz w:val="23"/>
          <w:szCs w:val="23"/>
        </w:rPr>
        <w:t xml:space="preserve">Sprachliche Mittel für </w:t>
      </w:r>
      <w:r>
        <w:rPr>
          <w:b/>
          <w:sz w:val="23"/>
          <w:szCs w:val="23"/>
        </w:rPr>
        <w:t xml:space="preserve">den</w:t>
      </w:r>
      <w:r>
        <w:rPr>
          <w:b/>
          <w:sz w:val="23"/>
          <w:szCs w:val="23"/>
        </w:rPr>
        <w:t xml:space="preserve"> Operator </w:t>
      </w:r>
      <w:r>
        <w:rPr>
          <w:b/>
          <w:i/>
          <w:sz w:val="23"/>
          <w:szCs w:val="23"/>
        </w:rPr>
        <w:t xml:space="preserve">charakterisieren</w:t>
      </w:r>
      <w:r>
        <w:rPr>
          <w:b/>
          <w:sz w:val="23"/>
          <w:szCs w:val="23"/>
        </w:rPr>
        <w:t xml:space="preserve">:</w:t>
      </w:r>
      <w:r/>
    </w:p>
    <w:p>
      <w:pPr>
        <w:pStyle w:val="840"/>
        <w:numPr>
          <w:ilvl w:val="0"/>
          <w:numId w:val="4"/>
        </w:numPr>
        <w:contextualSpacing w:val="0"/>
        <w:jc w:val="both"/>
        <w:spacing w:before="120" w:after="0" w:line="240" w:lineRule="auto"/>
        <w:rPr>
          <w:sz w:val="23"/>
          <w:szCs w:val="23"/>
        </w:rPr>
      </w:pPr>
      <w:r>
        <w:rPr>
          <w:rFonts w:ascii="Segoe Print" w:hAnsi="Segoe Print"/>
          <w:sz w:val="20"/>
          <w:szCs w:val="23"/>
        </w:rPr>
        <w:t xml:space="preserve">XY zeichnet sich aus durch … </w:t>
      </w:r>
      <w:r/>
    </w:p>
    <w:p>
      <w:pPr>
        <w:pStyle w:val="840"/>
        <w:numPr>
          <w:ilvl w:val="0"/>
          <w:numId w:val="4"/>
        </w:numPr>
        <w:contextualSpacing w:val="0"/>
        <w:ind w:left="1281" w:hanging="357"/>
        <w:jc w:val="both"/>
        <w:spacing w:after="0" w:line="240" w:lineRule="auto"/>
        <w:rPr>
          <w:sz w:val="23"/>
          <w:szCs w:val="23"/>
        </w:rPr>
      </w:pPr>
      <w:r>
        <w:rPr>
          <w:rFonts w:ascii="Segoe Print" w:hAnsi="Segoe Print"/>
          <w:sz w:val="20"/>
          <w:szCs w:val="23"/>
        </w:rPr>
        <w:t xml:space="preserve">XY zeichnet sich durch … aus. </w:t>
      </w:r>
      <w:r/>
    </w:p>
    <w:p>
      <w:pPr>
        <w:pStyle w:val="840"/>
        <w:numPr>
          <w:ilvl w:val="0"/>
          <w:numId w:val="4"/>
        </w:numPr>
        <w:contextualSpacing w:val="0"/>
        <w:ind w:left="1281" w:hanging="357"/>
        <w:jc w:val="both"/>
        <w:spacing w:after="0" w:line="240" w:lineRule="auto"/>
        <w:rPr>
          <w:sz w:val="23"/>
          <w:szCs w:val="23"/>
        </w:rPr>
      </w:pPr>
      <w:r>
        <w:rPr>
          <w:rFonts w:ascii="Segoe Print" w:hAnsi="Segoe Print"/>
          <w:sz w:val="20"/>
          <w:szCs w:val="23"/>
        </w:rPr>
        <w:t xml:space="preserve">Eine besondere Eigenschaft von … besteht in …</w:t>
      </w:r>
      <w:r/>
    </w:p>
    <w:p>
      <w:pPr>
        <w:pStyle w:val="840"/>
        <w:numPr>
          <w:ilvl w:val="0"/>
          <w:numId w:val="4"/>
        </w:numPr>
        <w:contextualSpacing w:val="0"/>
        <w:ind w:left="1281" w:hanging="357"/>
        <w:jc w:val="both"/>
        <w:spacing w:after="0" w:line="240" w:lineRule="auto"/>
        <w:rPr>
          <w:sz w:val="23"/>
          <w:szCs w:val="23"/>
        </w:rPr>
      </w:pPr>
      <w:r>
        <w:rPr>
          <w:rFonts w:ascii="Segoe Print" w:hAnsi="Segoe Print"/>
          <w:sz w:val="20"/>
          <w:szCs w:val="23"/>
        </w:rPr>
        <w:t xml:space="preserve">Eine besondere Eigenschaft von … stellt … dar. </w:t>
      </w:r>
      <w:r/>
    </w:p>
    <w:p>
      <w:pPr>
        <w:pStyle w:val="840"/>
        <w:numPr>
          <w:ilvl w:val="0"/>
          <w:numId w:val="4"/>
        </w:numPr>
        <w:contextualSpacing w:val="0"/>
        <w:ind w:left="1281" w:hanging="357"/>
        <w:jc w:val="both"/>
        <w:spacing w:after="0" w:line="240" w:lineRule="auto"/>
        <w:rPr>
          <w:sz w:val="23"/>
          <w:szCs w:val="23"/>
        </w:rPr>
      </w:pPr>
      <w:r>
        <w:rPr>
          <w:rFonts w:ascii="Segoe Print" w:hAnsi="Segoe Print"/>
          <w:sz w:val="20"/>
          <w:szCs w:val="23"/>
        </w:rPr>
        <w:t xml:space="preserve">X und Y ist gemeinsam, dass …</w:t>
      </w:r>
      <w:r/>
    </w:p>
    <w:p>
      <w:pPr>
        <w:pStyle w:val="840"/>
        <w:numPr>
          <w:ilvl w:val="0"/>
          <w:numId w:val="4"/>
        </w:numPr>
        <w:contextualSpacing w:val="0"/>
        <w:ind w:left="1281" w:hanging="357"/>
        <w:jc w:val="both"/>
        <w:spacing w:after="0" w:line="240" w:lineRule="auto"/>
        <w:rPr>
          <w:sz w:val="23"/>
          <w:szCs w:val="23"/>
        </w:rPr>
      </w:pPr>
      <w:r>
        <w:rPr>
          <w:rFonts w:ascii="Segoe Print" w:hAnsi="Segoe Print"/>
          <w:sz w:val="20"/>
          <w:szCs w:val="23"/>
        </w:rPr>
        <w:t xml:space="preserve">sowohl X als auch Y</w:t>
      </w:r>
      <w:r/>
    </w:p>
    <w:p>
      <w:pPr>
        <w:pStyle w:val="840"/>
        <w:numPr>
          <w:ilvl w:val="0"/>
          <w:numId w:val="4"/>
        </w:numPr>
        <w:contextualSpacing w:val="0"/>
        <w:ind w:left="1281" w:hanging="357"/>
        <w:jc w:val="both"/>
        <w:spacing w:after="0" w:line="240" w:lineRule="auto"/>
        <w:rPr>
          <w:sz w:val="23"/>
          <w:szCs w:val="23"/>
        </w:rPr>
      </w:pPr>
      <w:r>
        <w:rPr>
          <w:rFonts w:ascii="Segoe Print" w:hAnsi="Segoe Print"/>
          <w:sz w:val="20"/>
          <w:szCs w:val="23"/>
        </w:rPr>
        <w:t xml:space="preserve">Im Gegensatz zu X ist Y …</w:t>
      </w:r>
      <w:r/>
    </w:p>
    <w:p>
      <w:pPr>
        <w:pStyle w:val="840"/>
        <w:numPr>
          <w:ilvl w:val="0"/>
          <w:numId w:val="4"/>
        </w:numPr>
        <w:contextualSpacing w:val="0"/>
        <w:ind w:left="1281" w:hanging="357"/>
        <w:jc w:val="both"/>
        <w:spacing w:after="0" w:line="240" w:lineRule="auto"/>
        <w:rPr>
          <w:sz w:val="23"/>
          <w:szCs w:val="23"/>
        </w:rPr>
      </w:pPr>
      <w:r>
        <w:rPr>
          <w:rFonts w:ascii="Segoe Print" w:hAnsi="Segoe Print"/>
          <w:sz w:val="20"/>
          <w:szCs w:val="23"/>
        </w:rPr>
        <w:t xml:space="preserve">Anders als X ist Y …</w:t>
      </w:r>
      <w:r/>
    </w:p>
    <w:p>
      <w:pPr>
        <w:pStyle w:val="840"/>
        <w:contextualSpacing w:val="0"/>
        <w:ind w:left="567"/>
        <w:jc w:val="both"/>
        <w:spacing w:before="120" w:after="0" w:line="240" w:lineRule="auto"/>
        <w:rPr>
          <w:b/>
          <w:sz w:val="23"/>
          <w:szCs w:val="23"/>
        </w:rPr>
      </w:pPr>
      <w:r>
        <w:rPr>
          <w:b/>
          <w:sz w:val="23"/>
          <w:szCs w:val="23"/>
        </w:rPr>
        <w:t xml:space="preserve">Sprachliche Mittel für </w:t>
      </w:r>
      <w:r>
        <w:rPr>
          <w:b/>
          <w:sz w:val="23"/>
          <w:szCs w:val="23"/>
        </w:rPr>
        <w:t xml:space="preserve">den</w:t>
      </w:r>
      <w:r>
        <w:rPr>
          <w:b/>
          <w:sz w:val="23"/>
          <w:szCs w:val="23"/>
        </w:rPr>
        <w:t xml:space="preserve"> Operator </w:t>
      </w:r>
      <w:r>
        <w:rPr>
          <w:b/>
          <w:i/>
          <w:sz w:val="23"/>
          <w:szCs w:val="23"/>
        </w:rPr>
        <w:t xml:space="preserve">begründen</w:t>
      </w:r>
      <w:r>
        <w:rPr>
          <w:b/>
          <w:sz w:val="23"/>
          <w:szCs w:val="23"/>
        </w:rPr>
        <w:t xml:space="preserve">:</w:t>
      </w:r>
      <w:r/>
    </w:p>
    <w:p>
      <w:pPr>
        <w:pStyle w:val="840"/>
        <w:numPr>
          <w:ilvl w:val="0"/>
          <w:numId w:val="4"/>
        </w:numPr>
        <w:contextualSpacing w:val="0"/>
        <w:jc w:val="both"/>
        <w:spacing w:before="120" w:after="0" w:line="240" w:lineRule="auto"/>
        <w:rPr>
          <w:rFonts w:ascii="Segoe Print" w:hAnsi="Segoe Print"/>
          <w:sz w:val="20"/>
          <w:szCs w:val="23"/>
        </w:rPr>
      </w:pPr>
      <w:r>
        <w:rPr>
          <w:rFonts w:ascii="Segoe Print" w:hAnsi="Segoe Print"/>
          <w:sz w:val="20"/>
          <w:szCs w:val="23"/>
        </w:rPr>
        <w:t xml:space="preserve">daher/deshalb/darum</w:t>
      </w:r>
      <w:r/>
    </w:p>
    <w:p>
      <w:pPr>
        <w:pStyle w:val="840"/>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weil/da</w:t>
      </w:r>
      <w:r/>
    </w:p>
    <w:p>
      <w:pPr>
        <w:pStyle w:val="840"/>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denn</w:t>
      </w:r>
      <w:r/>
    </w:p>
    <w:p>
      <w:pPr>
        <w:pStyle w:val="840"/>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somit/infolgedessen</w:t>
      </w:r>
      <w:r/>
    </w:p>
    <w:p>
      <w:pPr>
        <w:pStyle w:val="840"/>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aus diesem Grund</w:t>
      </w:r>
      <w:r/>
    </w:p>
    <w:p>
      <w:pPr>
        <w:pStyle w:val="840"/>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XY ist ein Beispiel für …</w:t>
      </w:r>
      <w:r/>
    </w:p>
    <w:p>
      <w:pPr>
        <w:pStyle w:val="840"/>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Ein Beispiel für XY stellt … dar. </w:t>
      </w:r>
      <w:r/>
    </w:p>
    <w:p>
      <w:pPr>
        <w:pStyle w:val="840"/>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beispielsweise</w:t>
      </w:r>
      <w:r/>
    </w:p>
    <w:p>
      <w:pPr>
        <w:pStyle w:val="840"/>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Dies illustriert zum Beispiel/etwa …</w:t>
      </w:r>
      <w:r/>
    </w:p>
    <w:p>
      <w:pPr>
        <w:pStyle w:val="840"/>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Dies verdeutlicht unter anderem …</w:t>
      </w:r>
      <w:r/>
    </w:p>
    <w:p>
      <w:pPr>
        <w:pStyle w:val="840"/>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Daraus folgt …</w:t>
      </w:r>
      <w:r/>
    </w:p>
    <w:p>
      <w:pPr>
        <w:pStyle w:val="840"/>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Dies hat … zur Folge. </w:t>
      </w:r>
      <w:r/>
    </w:p>
    <w:p>
      <w:pPr>
        <w:pStyle w:val="840"/>
        <w:contextualSpacing w:val="0"/>
        <w:ind w:left="567"/>
        <w:jc w:val="both"/>
        <w:spacing w:before="120" w:after="0" w:line="240" w:lineRule="auto"/>
        <w:rPr>
          <w:b/>
          <w:sz w:val="23"/>
          <w:szCs w:val="23"/>
        </w:rPr>
      </w:pPr>
      <w:r>
        <w:rPr>
          <w:b/>
          <w:sz w:val="23"/>
          <w:szCs w:val="23"/>
        </w:rPr>
        <w:t xml:space="preserve">Sprachliche Mittel für </w:t>
      </w:r>
      <w:r>
        <w:rPr>
          <w:b/>
          <w:sz w:val="23"/>
          <w:szCs w:val="23"/>
        </w:rPr>
        <w:t xml:space="preserve">den</w:t>
      </w:r>
      <w:r>
        <w:rPr>
          <w:b/>
          <w:sz w:val="23"/>
          <w:szCs w:val="23"/>
        </w:rPr>
        <w:t xml:space="preserve"> Operator </w:t>
      </w:r>
      <w:r>
        <w:rPr>
          <w:b/>
          <w:i/>
          <w:sz w:val="23"/>
          <w:szCs w:val="23"/>
        </w:rPr>
        <w:t xml:space="preserve">erörtern</w:t>
      </w:r>
      <w:r>
        <w:rPr>
          <w:b/>
          <w:sz w:val="23"/>
          <w:szCs w:val="23"/>
        </w:rPr>
        <w:t xml:space="preserve">:</w:t>
      </w:r>
      <w:r/>
    </w:p>
    <w:p>
      <w:pPr>
        <w:pStyle w:val="840"/>
        <w:numPr>
          <w:ilvl w:val="0"/>
          <w:numId w:val="4"/>
        </w:numPr>
        <w:contextualSpacing w:val="0"/>
        <w:jc w:val="both"/>
        <w:spacing w:before="120" w:after="0" w:line="240" w:lineRule="auto"/>
        <w:rPr>
          <w:rFonts w:ascii="Segoe Print" w:hAnsi="Segoe Print"/>
          <w:sz w:val="20"/>
          <w:szCs w:val="23"/>
        </w:rPr>
      </w:pPr>
      <w:r>
        <w:rPr>
          <w:rFonts w:ascii="Segoe Print" w:hAnsi="Segoe Print"/>
          <w:sz w:val="20"/>
          <w:szCs w:val="23"/>
        </w:rPr>
        <w:t xml:space="preserve">Einerseits …, andererseits ...</w:t>
      </w:r>
      <w:r/>
    </w:p>
    <w:p>
      <w:pPr>
        <w:pStyle w:val="840"/>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Zum einen …, zum anderen …</w:t>
      </w:r>
      <w:r/>
    </w:p>
    <w:p>
      <w:pPr>
        <w:pStyle w:val="840"/>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Dafür/dagegen spricht …</w:t>
      </w:r>
      <w:r/>
    </w:p>
    <w:p>
      <w:pPr>
        <w:pStyle w:val="840"/>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Hierbei sind folgende Punkte relevant: …</w:t>
      </w:r>
      <w:r/>
    </w:p>
    <w:p>
      <w:pPr>
        <w:pStyle w:val="840"/>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In diesem Zusammenhang ist insbesondere … wichtig.</w:t>
      </w:r>
      <w:r/>
    </w:p>
    <w:p>
      <w:pPr>
        <w:pStyle w:val="840"/>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Zu den Vorteilen/Nachteilen gehört …</w:t>
      </w:r>
      <w:r/>
    </w:p>
    <w:p>
      <w:pPr>
        <w:pStyle w:val="840"/>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Zu den Argumenten für/gegen … gehört …</w:t>
      </w:r>
      <w:r/>
    </w:p>
    <w:p>
      <w:pPr>
        <w:pStyle w:val="840"/>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Allerdings/jedoch …</w:t>
      </w:r>
      <w:r/>
    </w:p>
    <w:p>
      <w:pPr>
        <w:pStyle w:val="840"/>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Demgegenüber …</w:t>
      </w:r>
      <w:r/>
    </w:p>
    <w:p>
      <w:pPr>
        <w:pStyle w:val="840"/>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Darüber hinaus …</w:t>
      </w:r>
      <w:r/>
    </w:p>
    <w:p>
      <w:pPr>
        <w:pStyle w:val="840"/>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Zudem/außerdem …</w:t>
      </w:r>
      <w:r/>
    </w:p>
    <w:p>
      <w:pPr>
        <w:pStyle w:val="840"/>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Daraus folgt …</w:t>
      </w:r>
      <w:r/>
    </w:p>
    <w:p>
      <w:pPr>
        <w:pStyle w:val="840"/>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Dies bedeutet …</w:t>
      </w:r>
      <w:r/>
    </w:p>
    <w:p>
      <w:pPr>
        <w:pStyle w:val="840"/>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Eine Folge ist …</w:t>
      </w:r>
      <w:r/>
    </w:p>
    <w:p>
      <w:pPr>
        <w:pStyle w:val="840"/>
        <w:contextualSpacing w:val="0"/>
        <w:ind w:left="567"/>
        <w:jc w:val="both"/>
        <w:spacing w:before="120" w:after="0" w:line="240" w:lineRule="auto"/>
        <w:rPr>
          <w:b/>
          <w:sz w:val="23"/>
          <w:szCs w:val="23"/>
        </w:rPr>
      </w:pPr>
      <w:r>
        <w:rPr>
          <w:b/>
          <w:sz w:val="23"/>
          <w:szCs w:val="23"/>
        </w:rPr>
        <w:t xml:space="preserve">Sprachliche Mittel für </w:t>
      </w:r>
      <w:r>
        <w:rPr>
          <w:b/>
          <w:sz w:val="23"/>
          <w:szCs w:val="23"/>
        </w:rPr>
        <w:t xml:space="preserve">den </w:t>
      </w:r>
      <w:r>
        <w:rPr>
          <w:b/>
          <w:sz w:val="23"/>
          <w:szCs w:val="23"/>
        </w:rPr>
        <w:t xml:space="preserve">Operator </w:t>
      </w:r>
      <w:r>
        <w:rPr>
          <w:b/>
          <w:i/>
          <w:sz w:val="23"/>
          <w:szCs w:val="23"/>
        </w:rPr>
        <w:t xml:space="preserve">Stellung nehmen</w:t>
      </w:r>
      <w:r>
        <w:rPr>
          <w:b/>
          <w:sz w:val="23"/>
          <w:szCs w:val="23"/>
        </w:rPr>
        <w:t xml:space="preserve">:</w:t>
      </w:r>
      <w:r/>
    </w:p>
    <w:p>
      <w:pPr>
        <w:pStyle w:val="840"/>
        <w:numPr>
          <w:ilvl w:val="0"/>
          <w:numId w:val="4"/>
        </w:numPr>
        <w:contextualSpacing w:val="0"/>
        <w:jc w:val="both"/>
        <w:spacing w:before="120" w:after="0" w:line="240" w:lineRule="auto"/>
        <w:rPr>
          <w:rFonts w:ascii="Segoe Print" w:hAnsi="Segoe Print"/>
          <w:sz w:val="20"/>
          <w:szCs w:val="23"/>
        </w:rPr>
      </w:pPr>
      <w:r>
        <w:rPr>
          <w:rFonts w:ascii="Segoe Print" w:hAnsi="Segoe Print"/>
          <w:sz w:val="20"/>
          <w:szCs w:val="23"/>
        </w:rPr>
        <w:t xml:space="preserve">daher/deshalb/darum</w:t>
      </w:r>
      <w:r/>
    </w:p>
    <w:p>
      <w:pPr>
        <w:pStyle w:val="840"/>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weil/da</w:t>
      </w:r>
      <w:r/>
    </w:p>
    <w:p>
      <w:pPr>
        <w:pStyle w:val="840"/>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denn</w:t>
      </w:r>
      <w:r/>
    </w:p>
    <w:p>
      <w:pPr>
        <w:pStyle w:val="840"/>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somit/infolgedessen</w:t>
      </w:r>
      <w:r>
        <w:rPr>
          <w:rFonts w:ascii="Segoe Print" w:hAnsi="Segoe Print"/>
          <w:sz w:val="20"/>
          <w:szCs w:val="23"/>
        </w:rPr>
        <w:t xml:space="preserve">/demzufolge</w:t>
      </w:r>
      <w:r/>
    </w:p>
    <w:p>
      <w:pPr>
        <w:pStyle w:val="840"/>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aus diesem Grund</w:t>
      </w:r>
      <w:r/>
    </w:p>
    <w:p>
      <w:pPr>
        <w:pStyle w:val="840"/>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obwohl/auch wenn</w:t>
      </w:r>
      <w:r/>
    </w:p>
    <w:p>
      <w:pPr>
        <w:pStyle w:val="840"/>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dennoch/trotzdem</w:t>
      </w:r>
      <w:r/>
    </w:p>
    <w:p>
      <w:pPr>
        <w:pStyle w:val="840"/>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Einerseits …, andererseits ...</w:t>
      </w:r>
      <w:r/>
    </w:p>
    <w:p>
      <w:pPr>
        <w:pStyle w:val="840"/>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Zum einen …, zum anderen …</w:t>
      </w:r>
      <w:r/>
    </w:p>
    <w:p>
      <w:pPr>
        <w:pStyle w:val="840"/>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Dafür/dagegen spricht …</w:t>
      </w:r>
      <w:r/>
    </w:p>
    <w:p>
      <w:pPr>
        <w:pStyle w:val="840"/>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Zu den Vorteilen/Nachteilen gehört …</w:t>
      </w:r>
      <w:r/>
    </w:p>
    <w:p>
      <w:pPr>
        <w:pStyle w:val="840"/>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Zu den Argumenten für/gegen … gehört …</w:t>
      </w:r>
      <w:r/>
    </w:p>
    <w:p>
      <w:pPr>
        <w:pStyle w:val="840"/>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Während X … ist, ist Y …</w:t>
      </w:r>
      <w:r/>
    </w:p>
    <w:p>
      <w:pPr>
        <w:pStyle w:val="840"/>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Im Hinblick auf … lässt sich feststellen, dass …</w:t>
      </w:r>
      <w:r/>
    </w:p>
    <w:p>
      <w:pPr>
        <w:pStyle w:val="840"/>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Daraus folgt …</w:t>
      </w:r>
      <w:r/>
    </w:p>
    <w:p>
      <w:pPr>
        <w:pStyle w:val="840"/>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Dies hat … zur Folge. </w:t>
      </w:r>
      <w:r/>
    </w:p>
    <w:p>
      <w:pPr>
        <w:pStyle w:val="840"/>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Aus diesem Grund bin ich der Ansicht, dass …</w:t>
      </w:r>
      <w:r/>
    </w:p>
    <w:p>
      <w:pPr>
        <w:pStyle w:val="840"/>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Nach Abwägung sämtlicher Fakten komme ich zu dem Schluss, dass …</w:t>
      </w:r>
      <w:r/>
    </w:p>
    <w:p>
      <w:pPr>
        <w:pStyle w:val="840"/>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Daher/deshalb/darum bin ich der Meinung, dass …</w:t>
      </w:r>
      <w:r/>
    </w:p>
    <w:p>
      <w:pPr>
        <w:pStyle w:val="840"/>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Meiner Ansicht nach …</w:t>
      </w:r>
      <w:r/>
    </w:p>
    <w:p>
      <w:pPr>
        <w:pStyle w:val="840"/>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Insgesamt komme ich zu dem Ergebnis, dass …</w:t>
      </w:r>
      <w:r/>
    </w:p>
    <w:p>
      <w:pPr>
        <w:pStyle w:val="840"/>
        <w:numPr>
          <w:ilvl w:val="0"/>
          <w:numId w:val="3"/>
        </w:numPr>
        <w:contextualSpacing w:val="0"/>
        <w:ind w:left="567" w:hanging="283"/>
        <w:jc w:val="both"/>
        <w:spacing w:before="120" w:after="0" w:line="240" w:lineRule="auto"/>
        <w:rPr>
          <w:sz w:val="23"/>
          <w:szCs w:val="23"/>
        </w:rPr>
      </w:pPr>
      <w:r>
        <w:rPr>
          <w:sz w:val="23"/>
          <w:szCs w:val="23"/>
        </w:rPr>
        <w:t xml:space="preserve">Besprechen Sie in Ihrer Gruppe, zu welchen Operatoren Ihnen auf Anhieb viele sprachliche Mittel eingefallen sind und welche Operatoren größere Schwierigkeiten bereitet haben. Welche Schlüsse ziehen Sie aus dieser Erfahrung für Ihren Unterricht?</w:t>
      </w:r>
      <w:r/>
    </w:p>
    <w:p>
      <w:pPr>
        <w:pStyle w:val="840"/>
        <w:numPr>
          <w:ilvl w:val="0"/>
          <w:numId w:val="2"/>
        </w:numPr>
        <w:contextualSpacing w:val="0"/>
        <w:ind w:left="284" w:hanging="284"/>
        <w:jc w:val="both"/>
        <w:spacing w:before="120" w:after="0" w:line="240" w:lineRule="auto"/>
        <w:tabs>
          <w:tab w:val="num" w:pos="284" w:leader="none"/>
          <w:tab w:val="clear" w:pos="720" w:leader="none"/>
        </w:tabs>
        <w:rPr>
          <w:sz w:val="23"/>
          <w:szCs w:val="23"/>
        </w:rPr>
      </w:pPr>
      <w:r>
        <w:rPr>
          <w:sz w:val="23"/>
          <w:szCs w:val="23"/>
        </w:rPr>
        <w:t xml:space="preserve">Wählen Sie einen Operator aus und entwickeln Sie gemeinsam verschiedene Möglichkeiten, die dazugehörigen sprachlichen Mittel im Unterricht (A) zu vermitteln und (B) zu üben. Würden Sie in der Sekundarstufe I anders vorgehen als in der Sekundarstufe II? </w:t>
      </w:r>
      <w:r/>
    </w:p>
    <w:p>
      <w:pPr>
        <w:pStyle w:val="840"/>
        <w:numPr>
          <w:ilvl w:val="0"/>
          <w:numId w:val="5"/>
        </w:numPr>
        <w:contextualSpacing w:val="0"/>
        <w:jc w:val="both"/>
        <w:spacing w:before="120" w:after="0" w:line="240" w:lineRule="auto"/>
        <w:rPr>
          <w:sz w:val="23"/>
          <w:szCs w:val="23"/>
        </w:rPr>
      </w:pPr>
      <w:r>
        <w:rPr>
          <w:sz w:val="23"/>
          <w:szCs w:val="23"/>
        </w:rPr>
        <w:t xml:space="preserve">Möglichkeiten zur Vermittlung der sprachlichen Mittel im Unterricht</w:t>
      </w:r>
      <w:r/>
    </w:p>
    <w:p>
      <w:pPr>
        <w:pStyle w:val="840"/>
        <w:numPr>
          <w:ilvl w:val="0"/>
          <w:numId w:val="6"/>
        </w:numPr>
        <w:contextualSpacing w:val="0"/>
        <w:jc w:val="both"/>
        <w:spacing w:before="120" w:after="0" w:line="240" w:lineRule="auto"/>
        <w:rPr>
          <w:rFonts w:ascii="Segoe Print" w:hAnsi="Segoe Print"/>
          <w:sz w:val="20"/>
          <w:szCs w:val="23"/>
        </w:rPr>
      </w:pPr>
      <w:r>
        <w:rPr>
          <w:rFonts w:ascii="Segoe Print" w:hAnsi="Segoe Print"/>
          <w:sz w:val="20"/>
          <w:szCs w:val="23"/>
        </w:rPr>
        <w:t xml:space="preserve">gemeinsames Verfassen eines Textes im angeleiteten Unterrichtsgespräch</w:t>
      </w:r>
      <w:r>
        <w:rPr>
          <w:rFonts w:ascii="Segoe Print" w:hAnsi="Segoe Print"/>
          <w:sz w:val="20"/>
          <w:szCs w:val="23"/>
        </w:rPr>
        <w:t xml:space="preserve"> </w:t>
      </w:r>
      <w:r/>
    </w:p>
    <w:p>
      <w:pPr>
        <w:pStyle w:val="840"/>
        <w:numPr>
          <w:ilvl w:val="0"/>
          <w:numId w:val="6"/>
        </w:numPr>
        <w:contextualSpacing w:val="0"/>
        <w:ind w:left="1361" w:hanging="357"/>
        <w:jc w:val="both"/>
        <w:spacing w:after="0" w:line="240" w:lineRule="auto"/>
        <w:rPr>
          <w:rFonts w:ascii="Segoe Print" w:hAnsi="Segoe Print"/>
          <w:sz w:val="20"/>
          <w:szCs w:val="23"/>
        </w:rPr>
      </w:pPr>
      <w:r>
        <w:rPr>
          <w:rFonts w:ascii="Segoe Print" w:hAnsi="Segoe Print"/>
          <w:sz w:val="20"/>
          <w:szCs w:val="23"/>
        </w:rPr>
        <w:t xml:space="preserve">Extraktion bestimmter sprachlicher Mittel aus fertigem Text</w:t>
      </w:r>
      <w:r>
        <w:rPr>
          <w:rFonts w:ascii="Segoe Print" w:hAnsi="Segoe Print"/>
          <w:sz w:val="20"/>
          <w:szCs w:val="23"/>
        </w:rPr>
        <w:t xml:space="preserve"> </w:t>
      </w:r>
      <w:r>
        <w:rPr>
          <w:rFonts w:ascii="Segoe Print" w:hAnsi="Segoe Print"/>
          <w:sz w:val="20"/>
          <w:szCs w:val="23"/>
        </w:rPr>
        <w:t xml:space="preserve">+ Sicherung im Sprachlernheft/auf Lernplakat</w:t>
      </w:r>
      <w:r/>
    </w:p>
    <w:p>
      <w:pPr>
        <w:pStyle w:val="840"/>
        <w:numPr>
          <w:ilvl w:val="0"/>
          <w:numId w:val="6"/>
        </w:numPr>
        <w:contextualSpacing w:val="0"/>
        <w:ind w:left="1361" w:hanging="357"/>
        <w:jc w:val="both"/>
        <w:spacing w:after="0" w:line="240" w:lineRule="auto"/>
        <w:rPr>
          <w:rFonts w:ascii="Segoe Print" w:hAnsi="Segoe Print"/>
          <w:sz w:val="20"/>
          <w:szCs w:val="23"/>
        </w:rPr>
      </w:pPr>
      <w:r>
        <w:rPr>
          <w:rFonts w:ascii="Segoe Print" w:hAnsi="Segoe Print"/>
          <w:sz w:val="20"/>
          <w:szCs w:val="23"/>
        </w:rPr>
        <w:t xml:space="preserve">Funktion bestimmter sprachlicher Mittel analysieren und diskutieren (lassen)</w:t>
      </w:r>
      <w:r/>
    </w:p>
    <w:p>
      <w:pPr>
        <w:pStyle w:val="840"/>
        <w:numPr>
          <w:ilvl w:val="0"/>
          <w:numId w:val="6"/>
        </w:numPr>
        <w:contextualSpacing w:val="0"/>
        <w:ind w:left="1361" w:hanging="357"/>
        <w:jc w:val="both"/>
        <w:spacing w:after="0" w:line="240" w:lineRule="auto"/>
        <w:rPr>
          <w:rFonts w:ascii="Segoe Print" w:hAnsi="Segoe Print"/>
          <w:sz w:val="20"/>
          <w:szCs w:val="23"/>
        </w:rPr>
      </w:pPr>
      <w:r>
        <w:rPr>
          <w:rFonts w:ascii="Segoe Print" w:hAnsi="Segoe Print"/>
          <w:sz w:val="20"/>
          <w:szCs w:val="23"/>
        </w:rPr>
        <w:t xml:space="preserve">Formulierungsalternativen besprechen </w:t>
      </w:r>
      <w:r/>
    </w:p>
    <w:p>
      <w:pPr>
        <w:pStyle w:val="840"/>
        <w:numPr>
          <w:ilvl w:val="0"/>
          <w:numId w:val="5"/>
        </w:numPr>
        <w:contextualSpacing w:val="0"/>
        <w:jc w:val="both"/>
        <w:spacing w:before="120" w:after="0" w:line="240" w:lineRule="auto"/>
        <w:rPr>
          <w:sz w:val="23"/>
          <w:szCs w:val="23"/>
        </w:rPr>
      </w:pPr>
      <w:r>
        <w:rPr>
          <w:sz w:val="23"/>
          <w:szCs w:val="23"/>
        </w:rPr>
        <w:t xml:space="preserve">Möglichkeiten zur Übung der sprachlichen Mittel im Unterricht</w:t>
      </w:r>
      <w:r/>
    </w:p>
    <w:p>
      <w:pPr>
        <w:pStyle w:val="840"/>
        <w:numPr>
          <w:ilvl w:val="0"/>
          <w:numId w:val="6"/>
        </w:numPr>
        <w:contextualSpacing w:val="0"/>
        <w:jc w:val="both"/>
        <w:spacing w:before="120" w:after="0" w:line="240" w:lineRule="auto"/>
        <w:rPr>
          <w:rFonts w:ascii="Segoe Print" w:hAnsi="Segoe Print"/>
          <w:sz w:val="20"/>
          <w:szCs w:val="23"/>
        </w:rPr>
      </w:pPr>
      <w:r>
        <w:rPr>
          <w:rFonts w:ascii="Segoe Print" w:hAnsi="Segoe Print"/>
          <w:sz w:val="20"/>
          <w:szCs w:val="23"/>
        </w:rPr>
        <w:t xml:space="preserve">gestufte Texterarbeitung</w:t>
      </w:r>
      <w:r/>
    </w:p>
    <w:p>
      <w:pPr>
        <w:pStyle w:val="840"/>
        <w:numPr>
          <w:ilvl w:val="0"/>
          <w:numId w:val="6"/>
        </w:numPr>
        <w:contextualSpacing w:val="0"/>
        <w:ind w:left="1361" w:hanging="357"/>
        <w:jc w:val="both"/>
        <w:spacing w:after="0" w:line="240" w:lineRule="auto"/>
        <w:rPr>
          <w:rFonts w:ascii="Segoe Print" w:hAnsi="Segoe Print"/>
          <w:sz w:val="20"/>
          <w:szCs w:val="23"/>
        </w:rPr>
      </w:pPr>
      <w:r>
        <w:rPr>
          <w:rFonts w:ascii="Segoe Print" w:hAnsi="Segoe Print"/>
          <w:sz w:val="20"/>
          <w:szCs w:val="23"/>
        </w:rPr>
        <w:t xml:space="preserve">Textproduktion nach Vorgaben (mithilfe bestimmter sprachlicher Mittel)</w:t>
      </w:r>
      <w:r/>
    </w:p>
    <w:p>
      <w:pPr>
        <w:pStyle w:val="840"/>
        <w:numPr>
          <w:ilvl w:val="0"/>
          <w:numId w:val="6"/>
        </w:numPr>
        <w:contextualSpacing w:val="0"/>
        <w:ind w:left="1361" w:hanging="357"/>
        <w:jc w:val="both"/>
        <w:spacing w:after="0" w:line="240" w:lineRule="auto"/>
        <w:rPr>
          <w:rFonts w:ascii="Segoe Print" w:hAnsi="Segoe Print"/>
          <w:sz w:val="20"/>
          <w:szCs w:val="23"/>
        </w:rPr>
      </w:pPr>
      <w:r>
        <w:rPr>
          <w:rFonts w:ascii="Segoe Print" w:hAnsi="Segoe Print"/>
          <w:sz w:val="20"/>
          <w:szCs w:val="23"/>
        </w:rPr>
        <w:t xml:space="preserve">Schüler/innen prüfen eigene Texte auf Vorhandensein bestimmter sprachlicher Mittel und beschreiben deren Funktion im Text</w:t>
      </w:r>
      <w:r/>
    </w:p>
    <w:p>
      <w:pPr>
        <w:pStyle w:val="840"/>
        <w:numPr>
          <w:ilvl w:val="0"/>
          <w:numId w:val="2"/>
        </w:numPr>
        <w:contextualSpacing w:val="0"/>
        <w:ind w:left="284" w:hanging="284"/>
        <w:jc w:val="both"/>
        <w:spacing w:before="120" w:after="0" w:line="240" w:lineRule="auto"/>
        <w:rPr>
          <w:sz w:val="23"/>
          <w:szCs w:val="23"/>
        </w:rPr>
      </w:pPr>
      <w:r>
        <w:rPr>
          <w:sz w:val="23"/>
          <w:szCs w:val="23"/>
          <w:lang w:eastAsia="de-DE"/>
        </w:rPr>
        <mc:AlternateContent>
          <mc:Choice Requires="wpg">
            <w:drawing>
              <wp:anchor xmlns:wp="http://schemas.openxmlformats.org/drawingml/2006/wordprocessingDrawing" distT="0" distB="0" distL="114300" distR="114300" simplePos="0" relativeHeight="251659264" behindDoc="1" locked="0" layoutInCell="1" allowOverlap="1">
                <wp:simplePos x="0" y="0"/>
                <wp:positionH relativeFrom="column">
                  <wp:posOffset>161925</wp:posOffset>
                </wp:positionH>
                <wp:positionV relativeFrom="paragraph">
                  <wp:posOffset>998855</wp:posOffset>
                </wp:positionV>
                <wp:extent cx="2799715" cy="1835785"/>
                <wp:effectExtent l="19050" t="19050" r="19685" b="12065"/>
                <wp:wrapTight wrapText="bothSides">
                  <wp:wrapPolygon edited="1">
                    <wp:start x="-147" y="-224"/>
                    <wp:lineTo x="-147" y="21518"/>
                    <wp:lineTo x="21605" y="21518"/>
                    <wp:lineTo x="21605" y="-224"/>
                    <wp:lineTo x="-147" y="-224"/>
                  </wp:wrapPolygon>
                </wp:wrapTight>
                <wp:docPr id="2" name="Grafik 1"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hidden="0"/>
                        <pic:cNvPicPr>
                          <a:picLocks noChangeAspect="1"/>
                        </pic:cNvPicPr>
                        <pic:nvPr isPhoto="0" userDrawn="0"/>
                      </pic:nvPicPr>
                      <pic:blipFill>
                        <a:blip r:embed="rId15"/>
                        <a:srcRect l="0" t="0" r="0" b="12557"/>
                        <a:stretch/>
                      </pic:blipFill>
                      <pic:spPr bwMode="auto">
                        <a:xfrm>
                          <a:off x="0" y="0"/>
                          <a:ext cx="2799715" cy="1835785"/>
                        </a:xfrm>
                        <a:prstGeom prst="rect">
                          <a:avLst/>
                        </a:prstGeom>
                        <a:ln w="9525" cap="flat" cmpd="sng" algn="ctr">
                          <a:solidFill>
                            <a:sysClr val="window" lastClr="FFFFFF">
                              <a:lumMod val="50000"/>
                            </a:sysClr>
                          </a:solidFill>
                          <a:prstDash val="solid"/>
                          <a:round/>
                          <a:headEnd type="none" w="med" len="med"/>
                          <a:tailEnd type="none" w="med" len="med"/>
                        </a:ln>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59264;o:allowoverlap:true;o:allowincell:true;mso-position-horizontal-relative:text;margin-left:12.8pt;mso-position-horizontal:absolute;mso-position-vertical-relative:text;margin-top:78.6pt;mso-position-vertical:absolute;width:220.4pt;height:144.5pt;" wrapcoords="-680 -1036 -680 99620 100023 99620 100023 -1036 -680 -1036" strokecolor="#7F7F7F" strokeweight="0.75pt">
                <v:path textboxrect="0,0,0,0"/>
                <v:imagedata r:id="rId15" o:title=""/>
              </v:shape>
            </w:pict>
          </mc:Fallback>
        </mc:AlternateContent>
      </w:r>
      <w:r>
        <w:rPr>
          <w:sz w:val="23"/>
          <w:szCs w:val="23"/>
          <w:lang w:eastAsia="de-DE"/>
        </w:rPr>
        <mc:AlternateContent>
          <mc:Choice Requires="wpg">
            <w:drawing>
              <wp:anchor xmlns:wp="http://schemas.openxmlformats.org/drawingml/2006/wordprocessingDrawing" distT="0" distB="0" distL="114300" distR="114300" simplePos="0" relativeHeight="251660288" behindDoc="1" locked="0" layoutInCell="1" allowOverlap="1">
                <wp:simplePos x="0" y="0"/>
                <wp:positionH relativeFrom="column">
                  <wp:posOffset>3107690</wp:posOffset>
                </wp:positionH>
                <wp:positionV relativeFrom="paragraph">
                  <wp:posOffset>998855</wp:posOffset>
                </wp:positionV>
                <wp:extent cx="2799715" cy="1835785"/>
                <wp:effectExtent l="19050" t="19050" r="19685" b="12065"/>
                <wp:wrapTight wrapText="bothSides">
                  <wp:wrapPolygon edited="1">
                    <wp:start x="-147" y="-224"/>
                    <wp:lineTo x="-147" y="21518"/>
                    <wp:lineTo x="21605" y="21518"/>
                    <wp:lineTo x="21605" y="-224"/>
                    <wp:lineTo x="-147" y="-224"/>
                  </wp:wrapPolygon>
                </wp:wrapTight>
                <wp:docPr id="3" name="Grafik 2"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hidden="0"/>
                        <pic:cNvPicPr>
                          <a:picLocks noChangeAspect="1"/>
                        </pic:cNvPicPr>
                        <pic:nvPr isPhoto="0" userDrawn="0"/>
                      </pic:nvPicPr>
                      <pic:blipFill>
                        <a:blip r:embed="rId16"/>
                        <a:srcRect l="0" t="0" r="0" b="12563"/>
                        <a:stretch/>
                      </pic:blipFill>
                      <pic:spPr bwMode="auto">
                        <a:xfrm>
                          <a:off x="0" y="0"/>
                          <a:ext cx="2799715" cy="1835785"/>
                        </a:xfrm>
                        <a:prstGeom prst="rect">
                          <a:avLst/>
                        </a:prstGeom>
                        <a:ln w="9525" cap="flat" cmpd="sng" algn="ctr">
                          <a:solidFill>
                            <a:sysClr val="window" lastClr="FFFFFF">
                              <a:lumMod val="50000"/>
                            </a:sysClr>
                          </a:solidFill>
                          <a:prstDash val="solid"/>
                          <a:round/>
                          <a:headEnd type="none" w="med" len="med"/>
                          <a:tailEnd type="none" w="med" len="med"/>
                        </a:ln>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mso-wrap-distance-left:9.0pt;mso-wrap-distance-top:0.0pt;mso-wrap-distance-right:9.0pt;mso-wrap-distance-bottom:0.0pt;z-index:-251660288;o:allowoverlap:true;o:allowincell:true;mso-position-horizontal-relative:text;margin-left:244.7pt;mso-position-horizontal:absolute;mso-position-vertical-relative:text;margin-top:78.6pt;mso-position-vertical:absolute;width:220.4pt;height:144.5pt;" wrapcoords="-680 -1036 -680 99620 100023 99620 100023 -1036 -680 -1036" strokecolor="#7F7F7F" strokeweight="0.75pt">
                <v:path textboxrect="0,0,0,0"/>
                <v:imagedata r:id="rId16" o:title=""/>
              </v:shape>
            </w:pict>
          </mc:Fallback>
        </mc:AlternateContent>
      </w:r>
      <w:r>
        <w:rPr>
          <w:sz w:val="23"/>
          <w:szCs w:val="23"/>
        </w:rPr>
        <w:t xml:space="preserve">Haben Sie in Ihrem Studium sch</w:t>
      </w:r>
      <w:r>
        <w:rPr>
          <w:sz w:val="23"/>
          <w:szCs w:val="23"/>
        </w:rPr>
        <w:t xml:space="preserve">on Situationen erlebt, in denen Ihnen die Sprache des Fachs Schwierigkeiten bereitet hat? Was hätte Ihnen in den jeweiligen Situationen geholfen? Diskutieren Sie mit Ihren Gruppenmitgliedern und sammeln Sie dabei weitere Ideen, wie Ihre zukünftigen Schüler</w:t>
      </w:r>
      <w:r>
        <w:rPr>
          <w:sz w:val="23"/>
          <w:szCs w:val="23"/>
        </w:rPr>
        <w:t xml:space="preserve">/</w:t>
      </w:r>
      <w:r>
        <w:rPr>
          <w:sz w:val="23"/>
          <w:szCs w:val="23"/>
        </w:rPr>
        <w:t xml:space="preserve">innen bei der Rezeption (Lesen/Zuhören) und bei der Produktion (Schreiben/Sprechen) sprachlich gefördert werden können. </w:t>
      </w: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w="11906" w:h="16838" w:orient="portrait"/>
      <w:pgMar w:top="1985" w:right="1276" w:bottom="1276" w:left="1276" w:header="567"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helvetica">
    <w:panose1 w:val="020B0604020202020204"/>
  </w:font>
  <w:font w:name="Open Sans">
    <w:panose1 w:val="020B0606030504020204"/>
  </w:font>
  <w:font w:name="Courier New">
    <w:panose1 w:val="02070309020205020404"/>
  </w:font>
  <w:font w:name="Symbol">
    <w:panose1 w:val="05010000000000000000"/>
  </w:font>
  <w:font w:name="Segoe Print">
    <w:panose1 w:val="02000603020000020004"/>
  </w:font>
  <w:font w:name="Wingdings">
    <w:panose1 w:val="05010000000000000000"/>
  </w:font>
  <w:font w:name="rotis sans serif std light">
    <w:panose1 w:val="020B0603030804020204"/>
  </w:font>
  <w:font w:name="Arial">
    <w:panose1 w:val="020B0604020202020204"/>
  </w:font>
  <w:font w:name="agfa rotis sans serif light">
    <w:panose1 w:val="020B0603030804020204"/>
  </w:font>
  <w:font w:name="Times New Roman">
    <w:panose1 w:val="020206030504050203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pPr w:horzAnchor="margin" w:tblpXSpec="center" w:vertAnchor="page" w:tblpYSpec="bottom" w:leftFromText="187" w:topFromText="0" w:rightFromText="187" w:bottomFromText="0"/>
      <w:tblW w:w="5000" w:type="pct"/>
      <w:tblLayout w:type="fixed"/>
      <w:tblLook w:val="04A0" w:firstRow="1" w:lastRow="0" w:firstColumn="1" w:lastColumn="0" w:noHBand="0" w:noVBand="1"/>
    </w:tblPr>
    <w:tblGrid>
      <w:gridCol w:w="7483"/>
      <w:gridCol w:w="1871"/>
    </w:tblGrid>
    <w:tr>
      <w:trPr>
        <w:trHeight w:val="727"/>
      </w:trPr>
      <w:tc>
        <w:tcPr>
          <w:tcBorders>
            <w:right w:val="single" w:color="auto" w:sz="4" w:space="0"/>
          </w:tcBorders>
          <w:tcW w:w="4000" w:type="pct"/>
          <w:textDirection w:val="lrTb"/>
          <w:noWrap w:val="false"/>
        </w:tcPr>
        <w:p>
          <w:pPr>
            <w:jc w:val="right"/>
            <w:tabs>
              <w:tab w:val="left" w:pos="620" w:leader="none"/>
              <w:tab w:val="center" w:pos="4320" w:leader="none"/>
            </w:tabs>
            <w:rPr>
              <w:rFonts w:asciiTheme="majorHAnsi" w:hAnsiTheme="majorHAnsi" w:eastAsiaTheme="majorEastAsia" w:cstheme="majorBidi"/>
              <w:sz w:val="20"/>
              <w:szCs w:val="20"/>
            </w:rPr>
          </w:pPr>
          <w:r>
            <w:rPr>
              <w:rFonts w:asciiTheme="majorHAnsi" w:hAnsiTheme="majorHAnsi" w:eastAsiaTheme="majorEastAsia" w:cstheme="majorBidi"/>
              <w:sz w:val="20"/>
              <w:szCs w:val="20"/>
            </w:rPr>
          </w:r>
          <w:r/>
        </w:p>
      </w:tc>
      <w:tc>
        <w:tcPr>
          <w:tcBorders>
            <w:left w:val="single" w:color="auto" w:sz="4" w:space="0"/>
          </w:tcBorders>
          <w:tcW w:w="1000" w:type="pct"/>
          <w:textDirection w:val="lrTb"/>
          <w:noWrap w:val="false"/>
        </w:tcPr>
        <w:p>
          <w:pPr>
            <w:tabs>
              <w:tab w:val="left" w:pos="1490" w:leader="none"/>
            </w:tabs>
            <w:rPr>
              <w:rFonts w:ascii="Open Sans" w:hAnsi="Open Sans" w:cs="Open Sans" w:eastAsiaTheme="majorEastAsia"/>
              <w:szCs w:val="28"/>
            </w:rPr>
          </w:pPr>
          <w:r>
            <w:rPr>
              <w:rFonts w:ascii="Open Sans" w:hAnsi="Open Sans" w:cs="Open Sans"/>
            </w:rPr>
            <w:fldChar w:fldCharType="begin"/>
          </w:r>
          <w:r>
            <w:rPr>
              <w:rFonts w:ascii="Open Sans" w:hAnsi="Open Sans" w:cs="Open Sans"/>
            </w:rPr>
            <w:instrText xml:space="preserve">PAGE    \* MERGEFORMAT</w:instrText>
          </w:r>
          <w:r>
            <w:rPr>
              <w:rFonts w:ascii="Open Sans" w:hAnsi="Open Sans" w:cs="Open Sans"/>
            </w:rPr>
            <w:fldChar w:fldCharType="separate"/>
          </w:r>
          <w:r>
            <w:rPr>
              <w:rFonts w:ascii="Open Sans" w:hAnsi="Open Sans" w:cs="Open Sans"/>
            </w:rPr>
            <w:t xml:space="preserve">1</w:t>
          </w:r>
          <w:r>
            <w:rPr>
              <w:rFonts w:ascii="Open Sans" w:hAnsi="Open Sans" w:cs="Open Sans"/>
            </w:rPr>
            <w:fldChar w:fldCharType="end"/>
          </w:r>
          <w:r/>
        </w:p>
      </w:tc>
    </w:tr>
  </w:tbl>
  <w:p>
    <w:pPr>
      <w:pStyle w:val="835"/>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35"/>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35"/>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id="2">
    <w:p>
      <w:pPr>
        <w:pStyle w:val="837"/>
        <w:ind w:left="142" w:right="0" w:hanging="142"/>
      </w:pPr>
      <w:r>
        <w:rPr>
          <w:rStyle w:val="839"/>
        </w:rPr>
        <w:footnoteRef/>
      </w:r>
      <w:r>
        <w:t xml:space="preserve"> </w:t>
      </w:r>
      <w:r/>
      <w:r>
        <w:t xml:space="preserve">Meyer, Ch., Häusler, M., Eberth, A., Reblin, S. &amp; von Roux, Y. (2017): Diercke. Erdkunde. Einführungsphase. </w:t>
      </w:r>
      <w:r>
        <w:t xml:space="preserve">Niedersachsen. Braunschweig: Westermann, S. 36</w:t>
      </w:r>
      <w:r/>
      <w:r/>
      <w:r>
        <w:t xml:space="preserve"> (Thema: </w:t>
      </w:r>
      <w:r>
        <w:t xml:space="preserve">Herausforderungen für eine nachhaltige Raumnutzung – Das Dust Bowl-Syndrom</w:t>
      </w:r>
      <w:r>
        <w:t xml:space="preserve">).</w:t>
      </w:r>
      <w:r/>
    </w:p>
  </w:footnote>
  <w:footnote w:id="3">
    <w:p>
      <w:pPr>
        <w:pStyle w:val="837"/>
      </w:pPr>
      <w:r>
        <w:rPr>
          <w:rStyle w:val="839"/>
        </w:rPr>
        <w:footnoteRef/>
      </w:r>
      <w:r>
        <w:t xml:space="preserve"> </w:t>
      </w:r>
      <w:r>
        <w:t xml:space="preserve">Ebd., S. 28 (Thema: Herausforderungen für eine nachhaltige Raumnutzung – Vulnerabilität und Resilienz).</w:t>
      </w:r>
      <w:r/>
    </w:p>
  </w:footnote>
  <w:footnote w:id="4">
    <w:p>
      <w:pPr>
        <w:pStyle w:val="837"/>
      </w:pPr>
      <w:r>
        <w:rPr>
          <w:rStyle w:val="839"/>
        </w:rPr>
        <w:footnoteRef/>
      </w:r>
      <w:r>
        <w:t xml:space="preserve"> </w:t>
      </w:r>
      <w:r>
        <w:t xml:space="preserve">Ebd., S. 108 (Thema: Geographisches Basiswissen – Lebensgrundlage Wasser).</w:t>
      </w:r>
      <w:r/>
    </w:p>
  </w:footnote>
  <w:footnote w:id="5">
    <w:p>
      <w:pPr>
        <w:pStyle w:val="837"/>
      </w:pPr>
      <w:r>
        <w:rPr>
          <w:rStyle w:val="839"/>
        </w:rPr>
        <w:footnoteRef/>
      </w:r>
      <w:r>
        <w:t xml:space="preserve"> </w:t>
      </w:r>
      <w:r>
        <w:t xml:space="preserve">Ebd., S. 72 (Thema: Maßnahmen zur nachhaltigen Entwicklung von Räumen – Bodenschonende Landwirtschaft).</w:t>
      </w:r>
      <w:r/>
    </w:p>
  </w:footnote>
  <w:footnote w:id="6">
    <w:p>
      <w:pPr>
        <w:pStyle w:val="837"/>
      </w:pPr>
      <w:r>
        <w:rPr>
          <w:rStyle w:val="839"/>
        </w:rPr>
        <w:footnoteRef/>
      </w:r>
      <w:r>
        <w:t xml:space="preserve"> </w:t>
      </w:r>
      <w:r>
        <w:t xml:space="preserve">Ebd., S. 28 (Thema: Herausforderungen für eine nachhaltige Raumnutzung – Vulnerabilität und Resilienz). </w:t>
      </w:r>
      <w:r/>
    </w:p>
  </w:footnote>
  <w:footnote w:id="7">
    <w:p>
      <w:pPr>
        <w:pStyle w:val="837"/>
      </w:pPr>
      <w:r>
        <w:rPr>
          <w:rStyle w:val="839"/>
        </w:rPr>
        <w:footnoteRef/>
      </w:r>
      <w:r>
        <w:t xml:space="preserve"> </w:t>
      </w:r>
      <w:r>
        <w:t xml:space="preserve">Ebd., S. 110 (Thema: Geographisches Basiswissen – Bodengeographische Grundlagen).</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33"/>
      <w:spacing w:after="0" w:line="240" w:lineRule="auto"/>
      <w:rPr>
        <w:rFonts w:cs="Open Sans"/>
      </w:rPr>
    </w:pPr>
    <w:r>
      <w:rPr>
        <w:rFonts w:cs="Open Sans"/>
      </w:rPr>
      <w:t xml:space="preserve">Handreichung „</w:t>
    </w:r>
    <w:r>
      <w:rPr>
        <w:rFonts w:cs="Open Sans"/>
      </w:rPr>
      <w:t xml:space="preserve">Sprachbildung im Fach</w:t>
    </w:r>
    <w:r>
      <w:rPr>
        <w:rFonts w:cs="Open Sans"/>
      </w:rPr>
      <w:t xml:space="preserve">“</w:t>
    </w:r>
    <w:r/>
  </w:p>
  <w:p>
    <w:pPr>
      <w:pStyle w:val="833"/>
      <w:spacing w:after="0" w:line="240" w:lineRule="auto"/>
      <w:rPr>
        <w:rFonts w:cs="Open Sans"/>
      </w:rPr>
    </w:pPr>
    <w:r>
      <w:rPr>
        <w:rFonts w:cs="Open Sans"/>
      </w:rPr>
      <w:t xml:space="preserve">Material zu Fortbildungsbaustein </w:t>
    </w:r>
    <w:r>
      <w:rPr>
        <w:rFonts w:cs="Open Sans"/>
      </w:rPr>
      <w:t xml:space="preserve">6</w:t>
    </w:r>
    <w:r>
      <w:rPr>
        <w:rFonts w:cs="Open Sans"/>
      </w:rPr>
      <w:t xml:space="preserve">:</w:t>
    </w:r>
    <w:r/>
  </w:p>
  <w:p>
    <w:pPr>
      <w:pStyle w:val="833"/>
      <w:spacing w:after="0" w:line="240" w:lineRule="auto"/>
      <w:rPr>
        <w:rFonts w:cs="Open Sans"/>
      </w:rPr>
    </w:pPr>
    <w:r>
      <w:rPr>
        <w:rFonts w:cs="Open Sans"/>
      </w:rPr>
      <w:t xml:space="preserve">„</w:t>
    </w:r>
    <w:r>
      <w:rPr>
        <w:rFonts w:cs="Open Sans"/>
        <w:lang w:eastAsia="de-DE"/>
      </w:rPr>
      <mc:AlternateContent>
        <mc:Choice Requires="wpg">
          <w:drawing>
            <wp:anchor xmlns:wp="http://schemas.openxmlformats.org/drawingml/2006/wordprocessingDrawing" distT="0" distB="0" distL="114300" distR="114300" simplePos="0" relativeHeight="251658240" behindDoc="1" locked="0" layoutInCell="1" allowOverlap="1">
              <wp:simplePos x="0" y="0"/>
              <wp:positionH relativeFrom="rightMargin">
                <wp:posOffset>-1742440</wp:posOffset>
              </wp:positionH>
              <wp:positionV relativeFrom="topMargin">
                <wp:posOffset>360045</wp:posOffset>
              </wp:positionV>
              <wp:extent cx="1724400" cy="788400"/>
              <wp:effectExtent l="0" t="0" r="0" b="0"/>
              <wp:wrapNone/>
              <wp:docPr id="1" name="Bild 8"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416_umbruechegestalten_OK.jpg" hidden="0"/>
                      <pic:cNvPicPr>
                        <a:picLocks noChangeAspect="1"/>
                      </pic:cNvPicPr>
                      <pic:nvPr isPhoto="0" userDrawn="0"/>
                    </pic:nvPicPr>
                    <pic:blipFill>
                      <a:blip r:embed="rId1"/>
                      <a:stretch/>
                    </pic:blipFill>
                    <pic:spPr bwMode="auto">
                      <a:xfrm>
                        <a:off x="0" y="0"/>
                        <a:ext cx="1724400" cy="788400"/>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8240;o:allowoverlap:true;o:allowincell:true;mso-position-horizontal-relative:right-margin-area;margin-left:-137.2pt;mso-position-horizontal:absolute;mso-position-vertical-relative:top-margin-area;margin-top:28.3pt;mso-position-vertical:absolute;width:135.8pt;height:62.1pt;" stroked="false">
              <v:path textboxrect="0,0,0,0"/>
              <v:imagedata r:id="rId1" o:title=""/>
            </v:shape>
          </w:pict>
        </mc:Fallback>
      </mc:AlternateContent>
    </w:r>
    <w:r>
      <w:rPr>
        <w:rFonts w:cs="Open Sans"/>
      </w:rPr>
      <w:t xml:space="preserve">Sprachsensiblen Unterricht planen</w:t>
    </w:r>
    <w:r>
      <w:rPr>
        <w:rFonts w:cs="Open Sans"/>
      </w:rPr>
      <w:t xml:space="preserve">“</w:t>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33"/>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33"/>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287" w:hanging="360"/>
      </w:pPr>
      <w:rPr>
        <w:rFonts w:ascii="Symbol" w:hAnsi="Symbol" w:hint="default"/>
      </w:rPr>
    </w:lvl>
    <w:lvl w:ilvl="1">
      <w:start w:val="1"/>
      <w:numFmt w:val="bullet"/>
      <w:isLgl w:val="false"/>
      <w:suff w:val="tab"/>
      <w:lvlText w:val="o"/>
      <w:lvlJc w:val="left"/>
      <w:pPr>
        <w:ind w:left="2007" w:hanging="360"/>
      </w:pPr>
      <w:rPr>
        <w:rFonts w:ascii="Courier New" w:hAnsi="Courier New" w:cs="Courier New" w:hint="default"/>
      </w:rPr>
    </w:lvl>
    <w:lvl w:ilvl="2">
      <w:start w:val="1"/>
      <w:numFmt w:val="bullet"/>
      <w:isLgl w:val="false"/>
      <w:suff w:val="tab"/>
      <w:lvlText w:val=""/>
      <w:lvlJc w:val="left"/>
      <w:pPr>
        <w:ind w:left="2727" w:hanging="360"/>
      </w:pPr>
      <w:rPr>
        <w:rFonts w:ascii="Wingdings" w:hAnsi="Wingdings" w:hint="default"/>
      </w:rPr>
    </w:lvl>
    <w:lvl w:ilvl="3">
      <w:start w:val="1"/>
      <w:numFmt w:val="bullet"/>
      <w:isLgl w:val="false"/>
      <w:suff w:val="tab"/>
      <w:lvlText w:val=""/>
      <w:lvlJc w:val="left"/>
      <w:pPr>
        <w:ind w:left="3447" w:hanging="360"/>
      </w:pPr>
      <w:rPr>
        <w:rFonts w:ascii="Symbol" w:hAnsi="Symbol" w:hint="default"/>
      </w:rPr>
    </w:lvl>
    <w:lvl w:ilvl="4">
      <w:start w:val="1"/>
      <w:numFmt w:val="bullet"/>
      <w:isLgl w:val="false"/>
      <w:suff w:val="tab"/>
      <w:lvlText w:val="o"/>
      <w:lvlJc w:val="left"/>
      <w:pPr>
        <w:ind w:left="4167" w:hanging="360"/>
      </w:pPr>
      <w:rPr>
        <w:rFonts w:ascii="Courier New" w:hAnsi="Courier New" w:cs="Courier New" w:hint="default"/>
      </w:rPr>
    </w:lvl>
    <w:lvl w:ilvl="5">
      <w:start w:val="1"/>
      <w:numFmt w:val="bullet"/>
      <w:isLgl w:val="false"/>
      <w:suff w:val="tab"/>
      <w:lvlText w:val=""/>
      <w:lvlJc w:val="left"/>
      <w:pPr>
        <w:ind w:left="4887" w:hanging="360"/>
      </w:pPr>
      <w:rPr>
        <w:rFonts w:ascii="Wingdings" w:hAnsi="Wingdings" w:hint="default"/>
      </w:rPr>
    </w:lvl>
    <w:lvl w:ilvl="6">
      <w:start w:val="1"/>
      <w:numFmt w:val="bullet"/>
      <w:isLgl w:val="false"/>
      <w:suff w:val="tab"/>
      <w:lvlText w:val=""/>
      <w:lvlJc w:val="left"/>
      <w:pPr>
        <w:ind w:left="5607" w:hanging="360"/>
      </w:pPr>
      <w:rPr>
        <w:rFonts w:ascii="Symbol" w:hAnsi="Symbol" w:hint="default"/>
      </w:rPr>
    </w:lvl>
    <w:lvl w:ilvl="7">
      <w:start w:val="1"/>
      <w:numFmt w:val="bullet"/>
      <w:isLgl w:val="false"/>
      <w:suff w:val="tab"/>
      <w:lvlText w:val="o"/>
      <w:lvlJc w:val="left"/>
      <w:pPr>
        <w:ind w:left="6327" w:hanging="360"/>
      </w:pPr>
      <w:rPr>
        <w:rFonts w:ascii="Courier New" w:hAnsi="Courier New" w:cs="Courier New" w:hint="default"/>
      </w:rPr>
    </w:lvl>
    <w:lvl w:ilvl="8">
      <w:start w:val="1"/>
      <w:numFmt w:val="bullet"/>
      <w:isLgl w:val="false"/>
      <w:suff w:val="tab"/>
      <w:lvlText w:val=""/>
      <w:lvlJc w:val="left"/>
      <w:pPr>
        <w:ind w:left="7047" w:hanging="360"/>
      </w:pPr>
      <w:rPr>
        <w:rFonts w:ascii="Wingdings" w:hAnsi="Wingdings" w:hint="default"/>
      </w:rPr>
    </w:lvl>
  </w:abstractNum>
  <w:abstractNum w:abstractNumId="1">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lowerLetter"/>
      <w:isLgl w:val="false"/>
      <w:suff w:val="tab"/>
      <w:lvlText w:val="%1."/>
      <w:lvlJc w:val="left"/>
      <w:pPr>
        <w:ind w:left="644" w:hanging="360"/>
      </w:pPr>
      <w:rPr>
        <w:rFonts w:hint="default"/>
      </w:rPr>
    </w:lvl>
    <w:lvl w:ilvl="1">
      <w:start w:val="1"/>
      <w:numFmt w:val="lowerLetter"/>
      <w:isLgl w:val="false"/>
      <w:suff w:val="tab"/>
      <w:lvlText w:val="%2."/>
      <w:lvlJc w:val="left"/>
      <w:pPr>
        <w:ind w:left="1364" w:hanging="360"/>
      </w:pPr>
    </w:lvl>
    <w:lvl w:ilvl="2">
      <w:start w:val="1"/>
      <w:numFmt w:val="lowerRoman"/>
      <w:isLgl w:val="false"/>
      <w:suff w:val="tab"/>
      <w:lvlText w:val="%3."/>
      <w:lvlJc w:val="right"/>
      <w:pPr>
        <w:ind w:left="2084" w:hanging="180"/>
      </w:pPr>
    </w:lvl>
    <w:lvl w:ilvl="3">
      <w:start w:val="1"/>
      <w:numFmt w:val="decimal"/>
      <w:isLgl w:val="false"/>
      <w:suff w:val="tab"/>
      <w:lvlText w:val="%4."/>
      <w:lvlJc w:val="left"/>
      <w:pPr>
        <w:ind w:left="2804" w:hanging="360"/>
      </w:pPr>
    </w:lvl>
    <w:lvl w:ilvl="4">
      <w:start w:val="1"/>
      <w:numFmt w:val="lowerLetter"/>
      <w:isLgl w:val="false"/>
      <w:suff w:val="tab"/>
      <w:lvlText w:val="%5."/>
      <w:lvlJc w:val="left"/>
      <w:pPr>
        <w:ind w:left="3524" w:hanging="360"/>
      </w:pPr>
    </w:lvl>
    <w:lvl w:ilvl="5">
      <w:start w:val="1"/>
      <w:numFmt w:val="lowerRoman"/>
      <w:isLgl w:val="false"/>
      <w:suff w:val="tab"/>
      <w:lvlText w:val="%6."/>
      <w:lvlJc w:val="right"/>
      <w:pPr>
        <w:ind w:left="4244" w:hanging="180"/>
      </w:pPr>
    </w:lvl>
    <w:lvl w:ilvl="6">
      <w:start w:val="1"/>
      <w:numFmt w:val="decimal"/>
      <w:isLgl w:val="false"/>
      <w:suff w:val="tab"/>
      <w:lvlText w:val="%7."/>
      <w:lvlJc w:val="left"/>
      <w:pPr>
        <w:ind w:left="4964" w:hanging="360"/>
      </w:pPr>
    </w:lvl>
    <w:lvl w:ilvl="7">
      <w:start w:val="1"/>
      <w:numFmt w:val="lowerLetter"/>
      <w:isLgl w:val="false"/>
      <w:suff w:val="tab"/>
      <w:lvlText w:val="%8."/>
      <w:lvlJc w:val="left"/>
      <w:pPr>
        <w:ind w:left="5684" w:hanging="360"/>
      </w:pPr>
    </w:lvl>
    <w:lvl w:ilvl="8">
      <w:start w:val="1"/>
      <w:numFmt w:val="lowerRoman"/>
      <w:isLgl w:val="false"/>
      <w:suff w:val="tab"/>
      <w:lvlText w:val="%9."/>
      <w:lvlJc w:val="right"/>
      <w:pPr>
        <w:ind w:left="6404" w:hanging="180"/>
      </w:pPr>
    </w:lvl>
  </w:abstractNum>
  <w:abstractNum w:abstractNumId="3">
    <w:multiLevelType w:val="hybridMultilevel"/>
    <w:lvl w:ilvl="0">
      <w:start w:val="1"/>
      <w:numFmt w:val="bullet"/>
      <w:isLgl w:val="false"/>
      <w:suff w:val="tab"/>
      <w:lvlText w:val=""/>
      <w:lvlJc w:val="left"/>
      <w:pPr>
        <w:ind w:left="1364" w:hanging="360"/>
      </w:pPr>
      <w:rPr>
        <w:rFonts w:ascii="Symbol" w:hAnsi="Symbol" w:hint="default"/>
      </w:rPr>
    </w:lvl>
    <w:lvl w:ilvl="1">
      <w:start w:val="1"/>
      <w:numFmt w:val="bullet"/>
      <w:isLgl w:val="false"/>
      <w:suff w:val="tab"/>
      <w:lvlText w:val="o"/>
      <w:lvlJc w:val="left"/>
      <w:pPr>
        <w:ind w:left="2084" w:hanging="360"/>
      </w:pPr>
      <w:rPr>
        <w:rFonts w:ascii="Courier New" w:hAnsi="Courier New" w:cs="Courier New" w:hint="default"/>
      </w:rPr>
    </w:lvl>
    <w:lvl w:ilvl="2">
      <w:start w:val="1"/>
      <w:numFmt w:val="bullet"/>
      <w:isLgl w:val="false"/>
      <w:suff w:val="tab"/>
      <w:lvlText w:val=""/>
      <w:lvlJc w:val="left"/>
      <w:pPr>
        <w:ind w:left="2804" w:hanging="360"/>
      </w:pPr>
      <w:rPr>
        <w:rFonts w:ascii="Wingdings" w:hAnsi="Wingdings" w:hint="default"/>
      </w:rPr>
    </w:lvl>
    <w:lvl w:ilvl="3">
      <w:start w:val="1"/>
      <w:numFmt w:val="bullet"/>
      <w:isLgl w:val="false"/>
      <w:suff w:val="tab"/>
      <w:lvlText w:val=""/>
      <w:lvlJc w:val="left"/>
      <w:pPr>
        <w:ind w:left="3524" w:hanging="360"/>
      </w:pPr>
      <w:rPr>
        <w:rFonts w:ascii="Symbol" w:hAnsi="Symbol" w:hint="default"/>
      </w:rPr>
    </w:lvl>
    <w:lvl w:ilvl="4">
      <w:start w:val="1"/>
      <w:numFmt w:val="bullet"/>
      <w:isLgl w:val="false"/>
      <w:suff w:val="tab"/>
      <w:lvlText w:val="o"/>
      <w:lvlJc w:val="left"/>
      <w:pPr>
        <w:ind w:left="4244" w:hanging="360"/>
      </w:pPr>
      <w:rPr>
        <w:rFonts w:ascii="Courier New" w:hAnsi="Courier New" w:cs="Courier New" w:hint="default"/>
      </w:rPr>
    </w:lvl>
    <w:lvl w:ilvl="5">
      <w:start w:val="1"/>
      <w:numFmt w:val="bullet"/>
      <w:isLgl w:val="false"/>
      <w:suff w:val="tab"/>
      <w:lvlText w:val=""/>
      <w:lvlJc w:val="left"/>
      <w:pPr>
        <w:ind w:left="4964" w:hanging="360"/>
      </w:pPr>
      <w:rPr>
        <w:rFonts w:ascii="Wingdings" w:hAnsi="Wingdings" w:hint="default"/>
      </w:rPr>
    </w:lvl>
    <w:lvl w:ilvl="6">
      <w:start w:val="1"/>
      <w:numFmt w:val="bullet"/>
      <w:isLgl w:val="false"/>
      <w:suff w:val="tab"/>
      <w:lvlText w:val=""/>
      <w:lvlJc w:val="left"/>
      <w:pPr>
        <w:ind w:left="5684" w:hanging="360"/>
      </w:pPr>
      <w:rPr>
        <w:rFonts w:ascii="Symbol" w:hAnsi="Symbol" w:hint="default"/>
      </w:rPr>
    </w:lvl>
    <w:lvl w:ilvl="7">
      <w:start w:val="1"/>
      <w:numFmt w:val="bullet"/>
      <w:isLgl w:val="false"/>
      <w:suff w:val="tab"/>
      <w:lvlText w:val="o"/>
      <w:lvlJc w:val="left"/>
      <w:pPr>
        <w:ind w:left="6404" w:hanging="360"/>
      </w:pPr>
      <w:rPr>
        <w:rFonts w:ascii="Courier New" w:hAnsi="Courier New" w:cs="Courier New" w:hint="default"/>
      </w:rPr>
    </w:lvl>
    <w:lvl w:ilvl="8">
      <w:start w:val="1"/>
      <w:numFmt w:val="bullet"/>
      <w:isLgl w:val="false"/>
      <w:suff w:val="tab"/>
      <w:lvlText w:val=""/>
      <w:lvlJc w:val="left"/>
      <w:pPr>
        <w:ind w:left="7124" w:hanging="360"/>
      </w:pPr>
      <w:rPr>
        <w:rFonts w:ascii="Wingdings" w:hAnsi="Wingdings" w:hint="default"/>
      </w:rPr>
    </w:lvl>
  </w:abstractNum>
  <w:abstractNum w:abstractNumId="4">
    <w:multiLevelType w:val="hybridMultilevel"/>
    <w:lvl w:ilvl="0">
      <w:start w:val="1"/>
      <w:numFmt w:val="upperLetter"/>
      <w:isLgl w:val="false"/>
      <w:suff w:val="tab"/>
      <w:lvlText w:val="(%1)"/>
      <w:lvlJc w:val="left"/>
      <w:pPr>
        <w:ind w:left="644" w:hanging="360"/>
      </w:pPr>
      <w:rPr>
        <w:rFonts w:hint="default"/>
      </w:rPr>
    </w:lvl>
    <w:lvl w:ilvl="1">
      <w:start w:val="1"/>
      <w:numFmt w:val="lowerLetter"/>
      <w:isLgl w:val="false"/>
      <w:suff w:val="tab"/>
      <w:lvlText w:val="%2."/>
      <w:lvlJc w:val="left"/>
      <w:pPr>
        <w:ind w:left="1364" w:hanging="360"/>
      </w:pPr>
    </w:lvl>
    <w:lvl w:ilvl="2">
      <w:start w:val="1"/>
      <w:numFmt w:val="lowerRoman"/>
      <w:isLgl w:val="false"/>
      <w:suff w:val="tab"/>
      <w:lvlText w:val="%3."/>
      <w:lvlJc w:val="right"/>
      <w:pPr>
        <w:ind w:left="2084" w:hanging="180"/>
      </w:pPr>
    </w:lvl>
    <w:lvl w:ilvl="3">
      <w:start w:val="1"/>
      <w:numFmt w:val="decimal"/>
      <w:isLgl w:val="false"/>
      <w:suff w:val="tab"/>
      <w:lvlText w:val="%4."/>
      <w:lvlJc w:val="left"/>
      <w:pPr>
        <w:ind w:left="2804" w:hanging="360"/>
      </w:pPr>
    </w:lvl>
    <w:lvl w:ilvl="4">
      <w:start w:val="1"/>
      <w:numFmt w:val="lowerLetter"/>
      <w:isLgl w:val="false"/>
      <w:suff w:val="tab"/>
      <w:lvlText w:val="%5."/>
      <w:lvlJc w:val="left"/>
      <w:pPr>
        <w:ind w:left="3524" w:hanging="360"/>
      </w:pPr>
    </w:lvl>
    <w:lvl w:ilvl="5">
      <w:start w:val="1"/>
      <w:numFmt w:val="lowerRoman"/>
      <w:isLgl w:val="false"/>
      <w:suff w:val="tab"/>
      <w:lvlText w:val="%6."/>
      <w:lvlJc w:val="right"/>
      <w:pPr>
        <w:ind w:left="4244" w:hanging="180"/>
      </w:pPr>
    </w:lvl>
    <w:lvl w:ilvl="6">
      <w:start w:val="1"/>
      <w:numFmt w:val="decimal"/>
      <w:isLgl w:val="false"/>
      <w:suff w:val="tab"/>
      <w:lvlText w:val="%7."/>
      <w:lvlJc w:val="left"/>
      <w:pPr>
        <w:ind w:left="4964" w:hanging="360"/>
      </w:pPr>
    </w:lvl>
    <w:lvl w:ilvl="7">
      <w:start w:val="1"/>
      <w:numFmt w:val="lowerLetter"/>
      <w:isLgl w:val="false"/>
      <w:suff w:val="tab"/>
      <w:lvlText w:val="%8."/>
      <w:lvlJc w:val="left"/>
      <w:pPr>
        <w:ind w:left="5684" w:hanging="360"/>
      </w:pPr>
    </w:lvl>
    <w:lvl w:ilvl="8">
      <w:start w:val="1"/>
      <w:numFmt w:val="lowerRoman"/>
      <w:isLgl w:val="false"/>
      <w:suff w:val="tab"/>
      <w:lvlText w:val="%9."/>
      <w:lvlJc w:val="right"/>
      <w:pPr>
        <w:ind w:left="6404" w:hanging="180"/>
      </w:pPr>
    </w:lvl>
  </w:abstractNum>
  <w:abstractNum w:abstractNumId="5">
    <w:multiLevelType w:val="hybridMultilevel"/>
    <w:lvl w:ilvl="0">
      <w:start w:val="2"/>
      <w:numFmt w:val="decimal"/>
      <w:isLgl w:val="false"/>
      <w:suff w:val="tab"/>
      <w:lvlText w:val="%1."/>
      <w:lvlJc w:val="left"/>
      <w:pPr>
        <w:ind w:left="720" w:hanging="360"/>
        <w:tabs>
          <w:tab w:val="num" w:pos="720" w:leader="none"/>
        </w:tabs>
      </w:pPr>
      <w:rPr>
        <w:rFonts w:hint="default"/>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gfa Rotis Sans Serif Light" w:hAnsi="Agfa Rotis Sans Serif Light" w:eastAsiaTheme="minorHAnsi" w:cstheme="minorBidi" w:hint="default"/>
        <w:sz w:val="24"/>
        <w:szCs w:val="24"/>
        <w:lang w:val="de-DE" w:bidi="ar-SA" w:eastAsia="en-US"/>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829"/>
    <w:next w:val="829"/>
    <w:link w:val="12"/>
    <w:uiPriority w:val="9"/>
    <w:qFormat/>
    <w:pPr>
      <w:keepLines/>
      <w:keepNext/>
      <w:spacing w:before="480" w:after="200"/>
      <w:outlineLvl w:val="0"/>
    </w:pPr>
    <w:rPr>
      <w:rFonts w:ascii="Arial" w:hAnsi="Arial" w:cs="Arial" w:eastAsia="Arial"/>
      <w:sz w:val="40"/>
      <w:szCs w:val="40"/>
    </w:rPr>
  </w:style>
  <w:style w:type="character" w:styleId="12">
    <w:name w:val="Heading 1 Char"/>
    <w:basedOn w:val="830"/>
    <w:link w:val="11"/>
    <w:uiPriority w:val="9"/>
    <w:rPr>
      <w:rFonts w:ascii="Arial" w:hAnsi="Arial" w:cs="Arial" w:eastAsia="Arial"/>
      <w:sz w:val="40"/>
      <w:szCs w:val="40"/>
    </w:rPr>
  </w:style>
  <w:style w:type="paragraph" w:styleId="13">
    <w:name w:val="Heading 2"/>
    <w:basedOn w:val="829"/>
    <w:next w:val="829"/>
    <w:link w:val="14"/>
    <w:uiPriority w:val="9"/>
    <w:unhideWhenUsed/>
    <w:qFormat/>
    <w:pPr>
      <w:keepLines/>
      <w:keepNext/>
      <w:spacing w:before="360" w:after="200"/>
      <w:outlineLvl w:val="1"/>
    </w:pPr>
    <w:rPr>
      <w:rFonts w:ascii="Arial" w:hAnsi="Arial" w:cs="Arial" w:eastAsia="Arial"/>
      <w:sz w:val="34"/>
    </w:rPr>
  </w:style>
  <w:style w:type="character" w:styleId="14">
    <w:name w:val="Heading 2 Char"/>
    <w:basedOn w:val="830"/>
    <w:link w:val="13"/>
    <w:uiPriority w:val="9"/>
    <w:rPr>
      <w:rFonts w:ascii="Arial" w:hAnsi="Arial" w:cs="Arial" w:eastAsia="Arial"/>
      <w:sz w:val="34"/>
    </w:rPr>
  </w:style>
  <w:style w:type="paragraph" w:styleId="15">
    <w:name w:val="Heading 3"/>
    <w:basedOn w:val="829"/>
    <w:next w:val="829"/>
    <w:link w:val="16"/>
    <w:uiPriority w:val="9"/>
    <w:unhideWhenUsed/>
    <w:qFormat/>
    <w:pPr>
      <w:keepLines/>
      <w:keepNext/>
      <w:spacing w:before="320" w:after="200"/>
      <w:outlineLvl w:val="2"/>
    </w:pPr>
    <w:rPr>
      <w:rFonts w:ascii="Arial" w:hAnsi="Arial" w:cs="Arial" w:eastAsia="Arial"/>
      <w:sz w:val="30"/>
      <w:szCs w:val="30"/>
    </w:rPr>
  </w:style>
  <w:style w:type="character" w:styleId="16">
    <w:name w:val="Heading 3 Char"/>
    <w:basedOn w:val="830"/>
    <w:link w:val="15"/>
    <w:uiPriority w:val="9"/>
    <w:rPr>
      <w:rFonts w:ascii="Arial" w:hAnsi="Arial" w:cs="Arial" w:eastAsia="Arial"/>
      <w:sz w:val="30"/>
      <w:szCs w:val="30"/>
    </w:rPr>
  </w:style>
  <w:style w:type="paragraph" w:styleId="17">
    <w:name w:val="Heading 4"/>
    <w:basedOn w:val="829"/>
    <w:next w:val="829"/>
    <w:link w:val="18"/>
    <w:uiPriority w:val="9"/>
    <w:unhideWhenUsed/>
    <w:qFormat/>
    <w:pPr>
      <w:keepLines/>
      <w:keepNext/>
      <w:spacing w:before="320" w:after="200"/>
      <w:outlineLvl w:val="3"/>
    </w:pPr>
    <w:rPr>
      <w:rFonts w:ascii="Arial" w:hAnsi="Arial" w:cs="Arial" w:eastAsia="Arial"/>
      <w:b/>
      <w:bCs/>
      <w:sz w:val="26"/>
      <w:szCs w:val="26"/>
    </w:rPr>
  </w:style>
  <w:style w:type="character" w:styleId="18">
    <w:name w:val="Heading 4 Char"/>
    <w:basedOn w:val="830"/>
    <w:link w:val="17"/>
    <w:uiPriority w:val="9"/>
    <w:rPr>
      <w:rFonts w:ascii="Arial" w:hAnsi="Arial" w:cs="Arial" w:eastAsia="Arial"/>
      <w:b/>
      <w:bCs/>
      <w:sz w:val="26"/>
      <w:szCs w:val="26"/>
    </w:rPr>
  </w:style>
  <w:style w:type="paragraph" w:styleId="19">
    <w:name w:val="Heading 5"/>
    <w:basedOn w:val="829"/>
    <w:next w:val="829"/>
    <w:link w:val="20"/>
    <w:uiPriority w:val="9"/>
    <w:unhideWhenUsed/>
    <w:qFormat/>
    <w:pPr>
      <w:keepLines/>
      <w:keepNext/>
      <w:spacing w:before="320" w:after="200"/>
      <w:outlineLvl w:val="4"/>
    </w:pPr>
    <w:rPr>
      <w:rFonts w:ascii="Arial" w:hAnsi="Arial" w:cs="Arial" w:eastAsia="Arial"/>
      <w:b/>
      <w:bCs/>
      <w:sz w:val="24"/>
      <w:szCs w:val="24"/>
    </w:rPr>
  </w:style>
  <w:style w:type="character" w:styleId="20">
    <w:name w:val="Heading 5 Char"/>
    <w:basedOn w:val="830"/>
    <w:link w:val="19"/>
    <w:uiPriority w:val="9"/>
    <w:rPr>
      <w:rFonts w:ascii="Arial" w:hAnsi="Arial" w:cs="Arial" w:eastAsia="Arial"/>
      <w:b/>
      <w:bCs/>
      <w:sz w:val="24"/>
      <w:szCs w:val="24"/>
    </w:rPr>
  </w:style>
  <w:style w:type="paragraph" w:styleId="21">
    <w:name w:val="Heading 6"/>
    <w:basedOn w:val="829"/>
    <w:next w:val="829"/>
    <w:link w:val="22"/>
    <w:uiPriority w:val="9"/>
    <w:unhideWhenUsed/>
    <w:qFormat/>
    <w:pPr>
      <w:keepLines/>
      <w:keepNext/>
      <w:spacing w:before="320" w:after="200"/>
      <w:outlineLvl w:val="5"/>
    </w:pPr>
    <w:rPr>
      <w:rFonts w:ascii="Arial" w:hAnsi="Arial" w:cs="Arial" w:eastAsia="Arial"/>
      <w:b/>
      <w:bCs/>
      <w:sz w:val="22"/>
      <w:szCs w:val="22"/>
    </w:rPr>
  </w:style>
  <w:style w:type="character" w:styleId="22">
    <w:name w:val="Heading 6 Char"/>
    <w:basedOn w:val="830"/>
    <w:link w:val="21"/>
    <w:uiPriority w:val="9"/>
    <w:rPr>
      <w:rFonts w:ascii="Arial" w:hAnsi="Arial" w:cs="Arial" w:eastAsia="Arial"/>
      <w:b/>
      <w:bCs/>
      <w:sz w:val="22"/>
      <w:szCs w:val="22"/>
    </w:rPr>
  </w:style>
  <w:style w:type="paragraph" w:styleId="23">
    <w:name w:val="Heading 7"/>
    <w:basedOn w:val="829"/>
    <w:next w:val="829"/>
    <w:link w:val="24"/>
    <w:uiPriority w:val="9"/>
    <w:unhideWhenUsed/>
    <w:qFormat/>
    <w:pPr>
      <w:keepLines/>
      <w:keepNext/>
      <w:spacing w:before="320" w:after="200"/>
      <w:outlineLvl w:val="6"/>
    </w:pPr>
    <w:rPr>
      <w:rFonts w:ascii="Arial" w:hAnsi="Arial" w:cs="Arial" w:eastAsia="Arial"/>
      <w:b/>
      <w:bCs/>
      <w:i/>
      <w:iCs/>
      <w:sz w:val="22"/>
      <w:szCs w:val="22"/>
    </w:rPr>
  </w:style>
  <w:style w:type="character" w:styleId="24">
    <w:name w:val="Heading 7 Char"/>
    <w:basedOn w:val="830"/>
    <w:link w:val="23"/>
    <w:uiPriority w:val="9"/>
    <w:rPr>
      <w:rFonts w:ascii="Arial" w:hAnsi="Arial" w:cs="Arial" w:eastAsia="Arial"/>
      <w:b/>
      <w:bCs/>
      <w:i/>
      <w:iCs/>
      <w:sz w:val="22"/>
      <w:szCs w:val="22"/>
    </w:rPr>
  </w:style>
  <w:style w:type="paragraph" w:styleId="25">
    <w:name w:val="Heading 8"/>
    <w:basedOn w:val="829"/>
    <w:next w:val="829"/>
    <w:link w:val="26"/>
    <w:uiPriority w:val="9"/>
    <w:unhideWhenUsed/>
    <w:qFormat/>
    <w:pPr>
      <w:keepLines/>
      <w:keepNext/>
      <w:spacing w:before="320" w:after="200"/>
      <w:outlineLvl w:val="7"/>
    </w:pPr>
    <w:rPr>
      <w:rFonts w:ascii="Arial" w:hAnsi="Arial" w:cs="Arial" w:eastAsia="Arial"/>
      <w:i/>
      <w:iCs/>
      <w:sz w:val="22"/>
      <w:szCs w:val="22"/>
    </w:rPr>
  </w:style>
  <w:style w:type="character" w:styleId="26">
    <w:name w:val="Heading 8 Char"/>
    <w:basedOn w:val="830"/>
    <w:link w:val="25"/>
    <w:uiPriority w:val="9"/>
    <w:rPr>
      <w:rFonts w:ascii="Arial" w:hAnsi="Arial" w:cs="Arial" w:eastAsia="Arial"/>
      <w:i/>
      <w:iCs/>
      <w:sz w:val="22"/>
      <w:szCs w:val="22"/>
    </w:rPr>
  </w:style>
  <w:style w:type="paragraph" w:styleId="27">
    <w:name w:val="Heading 9"/>
    <w:basedOn w:val="829"/>
    <w:next w:val="829"/>
    <w:link w:val="28"/>
    <w:uiPriority w:val="9"/>
    <w:unhideWhenUsed/>
    <w:qFormat/>
    <w:pPr>
      <w:keepLines/>
      <w:keepNext/>
      <w:spacing w:before="320" w:after="200"/>
      <w:outlineLvl w:val="8"/>
    </w:pPr>
    <w:rPr>
      <w:rFonts w:ascii="Arial" w:hAnsi="Arial" w:cs="Arial" w:eastAsia="Arial"/>
      <w:i/>
      <w:iCs/>
      <w:sz w:val="21"/>
      <w:szCs w:val="21"/>
    </w:rPr>
  </w:style>
  <w:style w:type="character" w:styleId="28">
    <w:name w:val="Heading 9 Char"/>
    <w:basedOn w:val="830"/>
    <w:link w:val="27"/>
    <w:uiPriority w:val="9"/>
    <w:rPr>
      <w:rFonts w:ascii="Arial" w:hAnsi="Arial" w:cs="Arial" w:eastAsia="Arial"/>
      <w:i/>
      <w:iCs/>
      <w:sz w:val="21"/>
      <w:szCs w:val="21"/>
    </w:rPr>
  </w:style>
  <w:style w:type="paragraph" w:styleId="31">
    <w:name w:val="No Spacing"/>
    <w:uiPriority w:val="1"/>
    <w:qFormat/>
    <w:pPr>
      <w:spacing w:before="0" w:after="0" w:line="240" w:lineRule="auto"/>
    </w:pPr>
  </w:style>
  <w:style w:type="paragraph" w:styleId="32">
    <w:name w:val="Title"/>
    <w:basedOn w:val="829"/>
    <w:next w:val="829"/>
    <w:link w:val="33"/>
    <w:uiPriority w:val="10"/>
    <w:qFormat/>
    <w:pPr>
      <w:contextualSpacing/>
      <w:spacing w:before="300" w:after="200"/>
    </w:pPr>
    <w:rPr>
      <w:sz w:val="48"/>
      <w:szCs w:val="48"/>
    </w:rPr>
  </w:style>
  <w:style w:type="character" w:styleId="33">
    <w:name w:val="Title Char"/>
    <w:basedOn w:val="830"/>
    <w:link w:val="32"/>
    <w:uiPriority w:val="10"/>
    <w:rPr>
      <w:sz w:val="48"/>
      <w:szCs w:val="48"/>
    </w:rPr>
  </w:style>
  <w:style w:type="paragraph" w:styleId="34">
    <w:name w:val="Subtitle"/>
    <w:basedOn w:val="829"/>
    <w:next w:val="829"/>
    <w:link w:val="35"/>
    <w:uiPriority w:val="11"/>
    <w:qFormat/>
    <w:pPr>
      <w:spacing w:before="200" w:after="200"/>
    </w:pPr>
    <w:rPr>
      <w:sz w:val="24"/>
      <w:szCs w:val="24"/>
    </w:rPr>
  </w:style>
  <w:style w:type="character" w:styleId="35">
    <w:name w:val="Subtitle Char"/>
    <w:basedOn w:val="830"/>
    <w:link w:val="34"/>
    <w:uiPriority w:val="11"/>
    <w:rPr>
      <w:sz w:val="24"/>
      <w:szCs w:val="24"/>
    </w:rPr>
  </w:style>
  <w:style w:type="paragraph" w:styleId="36">
    <w:name w:val="Quote"/>
    <w:basedOn w:val="829"/>
    <w:next w:val="829"/>
    <w:link w:val="37"/>
    <w:uiPriority w:val="29"/>
    <w:qFormat/>
    <w:pPr>
      <w:ind w:left="720" w:right="720"/>
    </w:pPr>
    <w:rPr>
      <w:i/>
    </w:rPr>
  </w:style>
  <w:style w:type="character" w:styleId="37">
    <w:name w:val="Quote Char"/>
    <w:link w:val="36"/>
    <w:uiPriority w:val="29"/>
    <w:rPr>
      <w:i/>
    </w:rPr>
  </w:style>
  <w:style w:type="paragraph" w:styleId="38">
    <w:name w:val="Intense Quote"/>
    <w:basedOn w:val="829"/>
    <w:next w:val="829"/>
    <w:link w:val="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39">
    <w:name w:val="Intense Quote Char"/>
    <w:link w:val="38"/>
    <w:uiPriority w:val="30"/>
    <w:rPr>
      <w:i/>
    </w:rPr>
  </w:style>
  <w:style w:type="character" w:styleId="41">
    <w:name w:val="Header Char"/>
    <w:basedOn w:val="830"/>
    <w:link w:val="833"/>
    <w:uiPriority w:val="99"/>
  </w:style>
  <w:style w:type="character" w:styleId="43">
    <w:name w:val="Footer Char"/>
    <w:basedOn w:val="830"/>
    <w:link w:val="835"/>
    <w:uiPriority w:val="99"/>
  </w:style>
  <w:style w:type="paragraph" w:styleId="44">
    <w:name w:val="Caption"/>
    <w:basedOn w:val="829"/>
    <w:next w:val="829"/>
    <w:uiPriority w:val="35"/>
    <w:semiHidden/>
    <w:unhideWhenUsed/>
    <w:qFormat/>
    <w:pPr>
      <w:spacing w:line="276" w:lineRule="auto"/>
    </w:pPr>
    <w:rPr>
      <w:b/>
      <w:bCs/>
      <w:color w:val="4F81BD" w:themeColor="accent1"/>
      <w:sz w:val="18"/>
      <w:szCs w:val="18"/>
    </w:rPr>
  </w:style>
  <w:style w:type="character" w:styleId="45">
    <w:name w:val="Caption Char"/>
    <w:basedOn w:val="44"/>
    <w:link w:val="835"/>
    <w:uiPriority w:val="99"/>
  </w:style>
  <w:style w:type="table" w:styleId="47">
    <w:name w:val="Table Grid Light"/>
    <w:basedOn w:val="8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8">
    <w:name w:val="Plain Table 1"/>
    <w:basedOn w:val="8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8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1">
    <w:name w:val="Plain Table 4"/>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3">
    <w:name w:val="Grid Table 1 Light"/>
    <w:basedOn w:val="8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4">
    <w:name w:val="Grid Table 1 Light - Accent 1"/>
    <w:basedOn w:val="8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5">
    <w:name w:val="Grid Table 1 Light - Accent 2"/>
    <w:basedOn w:val="8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6">
    <w:name w:val="Grid Table 1 Light - Accent 3"/>
    <w:basedOn w:val="8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7">
    <w:name w:val="Grid Table 1 Light - Accent 4"/>
    <w:basedOn w:val="8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8">
    <w:name w:val="Grid Table 1 Light - Accent 5"/>
    <w:basedOn w:val="8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59">
    <w:name w:val="Grid Table 1 Light - Accent 6"/>
    <w:basedOn w:val="8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0">
    <w:name w:val="Grid Table 2"/>
    <w:basedOn w:val="8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1">
    <w:name w:val="Grid Table 2 - Accent 1"/>
    <w:basedOn w:val="8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2">
    <w:name w:val="Grid Table 2 - Accent 2"/>
    <w:basedOn w:val="8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3">
    <w:name w:val="Grid Table 2 - Accent 3"/>
    <w:basedOn w:val="8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4">
    <w:name w:val="Grid Table 2 - Accent 4"/>
    <w:basedOn w:val="8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5">
    <w:name w:val="Grid Table 2 - Accent 5"/>
    <w:basedOn w:val="8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6">
    <w:name w:val="Grid Table 2 - Accent 6"/>
    <w:basedOn w:val="8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
    <w:name w:val="Grid Table 3"/>
    <w:basedOn w:val="8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
    <w:name w:val="Grid Table 3 - Accent 1"/>
    <w:basedOn w:val="8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2"/>
    <w:basedOn w:val="8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3"/>
    <w:basedOn w:val="8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4"/>
    <w:basedOn w:val="8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5"/>
    <w:basedOn w:val="8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6"/>
    <w:basedOn w:val="8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4"/>
    <w:basedOn w:val="8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
    <w:name w:val="Grid Table 4 - Accent 1"/>
    <w:basedOn w:val="8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
    <w:name w:val="Grid Table 4 - Accent 2"/>
    <w:basedOn w:val="8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
    <w:name w:val="Grid Table 4 - Accent 3"/>
    <w:basedOn w:val="8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
    <w:name w:val="Grid Table 4 - Accent 4"/>
    <w:basedOn w:val="8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
    <w:name w:val="Grid Table 4 - Accent 5"/>
    <w:basedOn w:val="8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
    <w:name w:val="Grid Table 4 - Accent 6"/>
    <w:basedOn w:val="8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
    <w:name w:val="Grid Table 5 Dark"/>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
    <w:name w:val="Grid Table 5 Dark- Accent 1"/>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3">
    <w:name w:val="Grid Table 5 Dark - Accent 2"/>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4">
    <w:name w:val="Grid Table 5 Dark - Accent 3"/>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5">
    <w:name w:val="Grid Table 5 Dark- Accent 4"/>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6">
    <w:name w:val="Grid Table 5 Dark - Accent 5"/>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7">
    <w:name w:val="Grid Table 5 Dark - Accent 6"/>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8">
    <w:name w:val="Grid Table 6 Colorful"/>
    <w:basedOn w:val="8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8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8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8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8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8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8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8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6">
    <w:name w:val="Grid Table 7 Colorful - Accent 1"/>
    <w:basedOn w:val="8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7">
    <w:name w:val="Grid Table 7 Colorful - Accent 2"/>
    <w:basedOn w:val="8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8">
    <w:name w:val="Grid Table 7 Colorful - Accent 3"/>
    <w:basedOn w:val="8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99">
    <w:name w:val="Grid Table 7 Colorful - Accent 4"/>
    <w:basedOn w:val="8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0">
    <w:name w:val="Grid Table 7 Colorful - Accent 5"/>
    <w:basedOn w:val="8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1">
    <w:name w:val="Grid Table 7 Colorful - Accent 6"/>
    <w:basedOn w:val="8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2">
    <w:name w:val="List Table 1 Light"/>
    <w:basedOn w:val="8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
    <w:name w:val="List Table 1 Light - Accent 1"/>
    <w:basedOn w:val="83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
    <w:name w:val="List Table 1 Light - Accent 2"/>
    <w:basedOn w:val="83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
    <w:name w:val="List Table 1 Light - Accent 3"/>
    <w:basedOn w:val="83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
    <w:name w:val="List Table 1 Light - Accent 4"/>
    <w:basedOn w:val="83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
    <w:name w:val="List Table 1 Light - Accent 5"/>
    <w:basedOn w:val="83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
    <w:name w:val="List Table 1 Light - Accent 6"/>
    <w:basedOn w:val="83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
    <w:name w:val="List Table 2"/>
    <w:basedOn w:val="8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0">
    <w:name w:val="List Table 2 - Accent 1"/>
    <w:basedOn w:val="8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1">
    <w:name w:val="List Table 2 - Accent 2"/>
    <w:basedOn w:val="8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2">
    <w:name w:val="List Table 2 - Accent 3"/>
    <w:basedOn w:val="8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3">
    <w:name w:val="List Table 2 - Accent 4"/>
    <w:basedOn w:val="8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4">
    <w:name w:val="List Table 2 - Accent 5"/>
    <w:basedOn w:val="8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5">
    <w:name w:val="List Table 2 - Accent 6"/>
    <w:basedOn w:val="8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6">
    <w:name w:val="List Table 3"/>
    <w:basedOn w:val="8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7">
    <w:name w:val="List Table 3 - Accent 1"/>
    <w:basedOn w:val="8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8">
    <w:name w:val="List Table 3 - Accent 2"/>
    <w:basedOn w:val="8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19">
    <w:name w:val="List Table 3 - Accent 3"/>
    <w:basedOn w:val="8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0">
    <w:name w:val="List Table 3 - Accent 4"/>
    <w:basedOn w:val="8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1">
    <w:name w:val="List Table 3 - Accent 5"/>
    <w:basedOn w:val="8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2">
    <w:name w:val="List Table 3 - Accent 6"/>
    <w:basedOn w:val="8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3">
    <w:name w:val="List Table 4"/>
    <w:basedOn w:val="8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4">
    <w:name w:val="List Table 4 - Accent 1"/>
    <w:basedOn w:val="8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5">
    <w:name w:val="List Table 4 - Accent 2"/>
    <w:basedOn w:val="8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6">
    <w:name w:val="List Table 4 - Accent 3"/>
    <w:basedOn w:val="8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7">
    <w:name w:val="List Table 4 - Accent 4"/>
    <w:basedOn w:val="8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8">
    <w:name w:val="List Table 4 - Accent 5"/>
    <w:basedOn w:val="8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29">
    <w:name w:val="List Table 4 - Accent 6"/>
    <w:basedOn w:val="8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0">
    <w:name w:val="List Table 5 Dark"/>
    <w:basedOn w:val="8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8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8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8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8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8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8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8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8">
    <w:name w:val="List Table 6 Colorful - Accent 1"/>
    <w:basedOn w:val="8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39">
    <w:name w:val="List Table 6 Colorful - Accent 2"/>
    <w:basedOn w:val="8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0">
    <w:name w:val="List Table 6 Colorful - Accent 3"/>
    <w:basedOn w:val="8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1">
    <w:name w:val="List Table 6 Colorful - Accent 4"/>
    <w:basedOn w:val="8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2">
    <w:name w:val="List Table 6 Colorful - Accent 5"/>
    <w:basedOn w:val="8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3">
    <w:name w:val="List Table 6 Colorful - Accent 6"/>
    <w:basedOn w:val="8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4">
    <w:name w:val="List Table 7 Colorful"/>
    <w:basedOn w:val="8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8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6">
    <w:name w:val="List Table 7 Colorful - Accent 2"/>
    <w:basedOn w:val="8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8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8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8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8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1">
    <w:name w:val="Lined - Accent"/>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2">
    <w:name w:val="Lined - Accent 1"/>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3">
    <w:name w:val="Lined - Accent 2"/>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4">
    <w:name w:val="Lined - Accent 3"/>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5">
    <w:name w:val="Lined - Accent 4"/>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6">
    <w:name w:val="Lined - Accent 5"/>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7">
    <w:name w:val="Lined - Accent 6"/>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8">
    <w:name w:val="Bordered &amp; Lined - Accent"/>
    <w:basedOn w:val="8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9">
    <w:name w:val="Bordered &amp; Lined - Accent 1"/>
    <w:basedOn w:val="8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0">
    <w:name w:val="Bordered &amp; Lined - Accent 2"/>
    <w:basedOn w:val="8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1">
    <w:name w:val="Bordered &amp; Lined - Accent 3"/>
    <w:basedOn w:val="8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2">
    <w:name w:val="Bordered &amp; Lined - Accent 4"/>
    <w:basedOn w:val="8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3">
    <w:name w:val="Bordered &amp; Lined - Accent 5"/>
    <w:basedOn w:val="8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4">
    <w:name w:val="Bordered &amp; Lined - Accent 6"/>
    <w:basedOn w:val="8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5">
    <w:name w:val="Bordered"/>
    <w:basedOn w:val="8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6">
    <w:name w:val="Bordered - Accent 1"/>
    <w:basedOn w:val="8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7">
    <w:name w:val="Bordered - Accent 2"/>
    <w:basedOn w:val="8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8">
    <w:name w:val="Bordered - Accent 3"/>
    <w:basedOn w:val="8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9">
    <w:name w:val="Bordered - Accent 4"/>
    <w:basedOn w:val="8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0">
    <w:name w:val="Bordered - Accent 5"/>
    <w:basedOn w:val="8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1">
    <w:name w:val="Bordered - Accent 6"/>
    <w:basedOn w:val="8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Footnote Text Char"/>
    <w:link w:val="837"/>
    <w:uiPriority w:val="99"/>
    <w:rPr>
      <w:sz w:val="18"/>
    </w:rPr>
  </w:style>
  <w:style w:type="paragraph" w:styleId="176">
    <w:name w:val="endnote text"/>
    <w:basedOn w:val="829"/>
    <w:link w:val="177"/>
    <w:uiPriority w:val="99"/>
    <w:semiHidden/>
    <w:unhideWhenUsed/>
    <w:pPr>
      <w:spacing w:after="0" w:line="240" w:lineRule="auto"/>
    </w:pPr>
    <w:rPr>
      <w:sz w:val="20"/>
    </w:rPr>
  </w:style>
  <w:style w:type="character" w:styleId="177">
    <w:name w:val="Endnote Text Char"/>
    <w:link w:val="176"/>
    <w:uiPriority w:val="99"/>
    <w:rPr>
      <w:sz w:val="20"/>
    </w:rPr>
  </w:style>
  <w:style w:type="character" w:styleId="178">
    <w:name w:val="endnote reference"/>
    <w:basedOn w:val="830"/>
    <w:uiPriority w:val="99"/>
    <w:semiHidden/>
    <w:unhideWhenUsed/>
    <w:rPr>
      <w:vertAlign w:val="superscript"/>
    </w:rPr>
  </w:style>
  <w:style w:type="paragraph" w:styleId="179">
    <w:name w:val="toc 1"/>
    <w:basedOn w:val="829"/>
    <w:next w:val="829"/>
    <w:uiPriority w:val="39"/>
    <w:unhideWhenUsed/>
    <w:pPr>
      <w:ind w:left="0" w:right="0" w:firstLine="0"/>
      <w:spacing w:after="57"/>
    </w:pPr>
  </w:style>
  <w:style w:type="paragraph" w:styleId="180">
    <w:name w:val="toc 2"/>
    <w:basedOn w:val="829"/>
    <w:next w:val="829"/>
    <w:uiPriority w:val="39"/>
    <w:unhideWhenUsed/>
    <w:pPr>
      <w:ind w:left="283" w:right="0" w:firstLine="0"/>
      <w:spacing w:after="57"/>
    </w:pPr>
  </w:style>
  <w:style w:type="paragraph" w:styleId="181">
    <w:name w:val="toc 3"/>
    <w:basedOn w:val="829"/>
    <w:next w:val="829"/>
    <w:uiPriority w:val="39"/>
    <w:unhideWhenUsed/>
    <w:pPr>
      <w:ind w:left="567" w:right="0" w:firstLine="0"/>
      <w:spacing w:after="57"/>
    </w:pPr>
  </w:style>
  <w:style w:type="paragraph" w:styleId="182">
    <w:name w:val="toc 4"/>
    <w:basedOn w:val="829"/>
    <w:next w:val="829"/>
    <w:uiPriority w:val="39"/>
    <w:unhideWhenUsed/>
    <w:pPr>
      <w:ind w:left="850" w:right="0" w:firstLine="0"/>
      <w:spacing w:after="57"/>
    </w:pPr>
  </w:style>
  <w:style w:type="paragraph" w:styleId="183">
    <w:name w:val="toc 5"/>
    <w:basedOn w:val="829"/>
    <w:next w:val="829"/>
    <w:uiPriority w:val="39"/>
    <w:unhideWhenUsed/>
    <w:pPr>
      <w:ind w:left="1134" w:right="0" w:firstLine="0"/>
      <w:spacing w:after="57"/>
    </w:pPr>
  </w:style>
  <w:style w:type="paragraph" w:styleId="184">
    <w:name w:val="toc 6"/>
    <w:basedOn w:val="829"/>
    <w:next w:val="829"/>
    <w:uiPriority w:val="39"/>
    <w:unhideWhenUsed/>
    <w:pPr>
      <w:ind w:left="1417" w:right="0" w:firstLine="0"/>
      <w:spacing w:after="57"/>
    </w:pPr>
  </w:style>
  <w:style w:type="paragraph" w:styleId="185">
    <w:name w:val="toc 7"/>
    <w:basedOn w:val="829"/>
    <w:next w:val="829"/>
    <w:uiPriority w:val="39"/>
    <w:unhideWhenUsed/>
    <w:pPr>
      <w:ind w:left="1701" w:right="0" w:firstLine="0"/>
      <w:spacing w:after="57"/>
    </w:pPr>
  </w:style>
  <w:style w:type="paragraph" w:styleId="186">
    <w:name w:val="toc 8"/>
    <w:basedOn w:val="829"/>
    <w:next w:val="829"/>
    <w:uiPriority w:val="39"/>
    <w:unhideWhenUsed/>
    <w:pPr>
      <w:ind w:left="1984" w:right="0" w:firstLine="0"/>
      <w:spacing w:after="57"/>
    </w:pPr>
  </w:style>
  <w:style w:type="paragraph" w:styleId="187">
    <w:name w:val="toc 9"/>
    <w:basedOn w:val="829"/>
    <w:next w:val="829"/>
    <w:uiPriority w:val="39"/>
    <w:unhideWhenUsed/>
    <w:pPr>
      <w:ind w:left="2268" w:right="0" w:firstLine="0"/>
      <w:spacing w:after="57"/>
    </w:pPr>
  </w:style>
  <w:style w:type="paragraph" w:styleId="188">
    <w:name w:val="TOC Heading"/>
    <w:uiPriority w:val="39"/>
    <w:unhideWhenUsed/>
  </w:style>
  <w:style w:type="paragraph" w:styleId="189">
    <w:name w:val="table of figures"/>
    <w:basedOn w:val="829"/>
    <w:next w:val="829"/>
    <w:uiPriority w:val="99"/>
    <w:unhideWhenUsed/>
    <w:pPr>
      <w:spacing w:after="0" w:afterAutospacing="0"/>
    </w:pPr>
  </w:style>
  <w:style w:type="paragraph" w:styleId="829" w:default="1">
    <w:name w:val="Normal"/>
    <w:qFormat/>
    <w:pPr>
      <w:spacing w:after="200" w:line="276" w:lineRule="auto"/>
    </w:pPr>
    <w:rPr>
      <w:rFonts w:asciiTheme="minorHAnsi" w:hAnsiTheme="minorHAnsi"/>
      <w:sz w:val="22"/>
      <w:szCs w:val="22"/>
    </w:rPr>
  </w:style>
  <w:style w:type="character" w:styleId="830" w:default="1">
    <w:name w:val="Default Paragraph Font"/>
    <w:uiPriority w:val="1"/>
    <w:semiHidden/>
    <w:unhideWhenUsed/>
  </w:style>
  <w:style w:type="table" w:styleId="831" w:default="1">
    <w:name w:val="Normal Table"/>
    <w:uiPriority w:val="99"/>
    <w:semiHidden/>
    <w:unhideWhenUsed/>
    <w:tblPr>
      <w:tblInd w:w="0" w:type="dxa"/>
      <w:tblCellMar>
        <w:left w:w="108" w:type="dxa"/>
        <w:top w:w="0" w:type="dxa"/>
        <w:right w:w="108" w:type="dxa"/>
        <w:bottom w:w="0" w:type="dxa"/>
      </w:tblCellMar>
    </w:tblPr>
  </w:style>
  <w:style w:type="numbering" w:styleId="832" w:default="1">
    <w:name w:val="No List"/>
    <w:uiPriority w:val="99"/>
    <w:semiHidden/>
    <w:unhideWhenUsed/>
  </w:style>
  <w:style w:type="paragraph" w:styleId="833">
    <w:name w:val="Header"/>
    <w:basedOn w:val="829"/>
    <w:link w:val="834"/>
    <w:uiPriority w:val="99"/>
    <w:unhideWhenUsed/>
    <w:pPr>
      <w:tabs>
        <w:tab w:val="center" w:pos="4536" w:leader="none"/>
        <w:tab w:val="right" w:pos="9072" w:leader="none"/>
      </w:tabs>
    </w:pPr>
  </w:style>
  <w:style w:type="character" w:styleId="834" w:customStyle="1">
    <w:name w:val="Kopfzeile Zchn"/>
    <w:basedOn w:val="830"/>
    <w:link w:val="833"/>
    <w:uiPriority w:val="99"/>
    <w:rPr>
      <w:rFonts w:ascii="Rotis Sans Serif Std Light" w:hAnsi="Rotis Sans Serif Std Light"/>
    </w:rPr>
  </w:style>
  <w:style w:type="paragraph" w:styleId="835">
    <w:name w:val="Footer"/>
    <w:basedOn w:val="829"/>
    <w:link w:val="836"/>
    <w:uiPriority w:val="99"/>
    <w:unhideWhenUsed/>
    <w:pPr>
      <w:tabs>
        <w:tab w:val="center" w:pos="4536" w:leader="none"/>
        <w:tab w:val="right" w:pos="9072" w:leader="none"/>
      </w:tabs>
    </w:pPr>
  </w:style>
  <w:style w:type="character" w:styleId="836" w:customStyle="1">
    <w:name w:val="Fußzeile Zchn"/>
    <w:basedOn w:val="830"/>
    <w:link w:val="835"/>
    <w:uiPriority w:val="99"/>
    <w:rPr>
      <w:rFonts w:ascii="Rotis Sans Serif Std Light" w:hAnsi="Rotis Sans Serif Std Light"/>
    </w:rPr>
  </w:style>
  <w:style w:type="paragraph" w:styleId="837">
    <w:name w:val="footnote text"/>
    <w:basedOn w:val="829"/>
    <w:link w:val="838"/>
    <w:uiPriority w:val="99"/>
    <w:semiHidden/>
    <w:unhideWhenUsed/>
    <w:pPr>
      <w:spacing w:after="0" w:line="240" w:lineRule="auto"/>
    </w:pPr>
    <w:rPr>
      <w:sz w:val="20"/>
      <w:szCs w:val="20"/>
    </w:rPr>
  </w:style>
  <w:style w:type="character" w:styleId="838" w:customStyle="1">
    <w:name w:val="Fußnotentext Zchn"/>
    <w:basedOn w:val="830"/>
    <w:link w:val="837"/>
    <w:uiPriority w:val="99"/>
    <w:semiHidden/>
    <w:rPr>
      <w:rFonts w:asciiTheme="minorHAnsi" w:hAnsiTheme="minorHAnsi"/>
      <w:sz w:val="20"/>
      <w:szCs w:val="20"/>
    </w:rPr>
  </w:style>
  <w:style w:type="character" w:styleId="839">
    <w:name w:val="footnote reference"/>
    <w:basedOn w:val="830"/>
    <w:uiPriority w:val="99"/>
    <w:semiHidden/>
    <w:unhideWhenUsed/>
    <w:rPr>
      <w:vertAlign w:val="superscript"/>
    </w:rPr>
  </w:style>
  <w:style w:type="paragraph" w:styleId="840">
    <w:name w:val="List Paragraph"/>
    <w:basedOn w:val="829"/>
    <w:uiPriority w:val="34"/>
    <w:qFormat/>
    <w:pPr>
      <w:contextualSpacing/>
      <w:ind w:left="720"/>
    </w:pPr>
  </w:style>
  <w:style w:type="table" w:styleId="841">
    <w:name w:val="Table Grid"/>
    <w:basedOn w:val="831"/>
    <w:uiPriority w:val="59"/>
    <w:rPr>
      <w:rFonts w:asciiTheme="minorHAnsi" w:hAnsiTheme="minorHAns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842" w:customStyle="1">
    <w:name w:val="Default"/>
    <w:rPr>
      <w:rFonts w:ascii="Arial" w:hAnsi="Arial" w:cs="Arial"/>
      <w:color w:val="000000"/>
    </w:rPr>
  </w:style>
  <w:style w:type="character" w:styleId="843">
    <w:name w:val="Hyperlink"/>
    <w:basedOn w:val="830"/>
    <w:uiPriority w:val="99"/>
    <w:unhideWhenUsed/>
    <w:rPr>
      <w:color w:val="0563C1" w:themeColor="hyperlink"/>
      <w:u w:val="singl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image" Target="media/image2.png"/><Relationship Id="rId16"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Arial"/>
        <a:cs typeface="Arial"/>
      </a:majorFont>
      <a:minorFont>
        <a:latin typeface="Calibri"/>
        <a:ea typeface="Arial"/>
        <a:cs typeface="Arial"/>
      </a:minorFont>
    </a:fontScheme>
    <a:fmtScheme name="Larissa">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ONLYOFFICE/7.0.1.37</Application>
  <Company/>
  <DocSecurity>4</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Jäger</dc:creator>
  <cp:lastModifiedBy>Fenja Netzer</cp:lastModifiedBy>
  <cp:revision>3</cp:revision>
  <dcterms:created xsi:type="dcterms:W3CDTF">2020-08-25T10:28:00Z</dcterms:created>
  <dcterms:modified xsi:type="dcterms:W3CDTF">2022-02-26T13:37:08Z</dcterms:modified>
</cp:coreProperties>
</file>