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tabs>
          <w:tab w:val="left" w:pos="2977" w:leader="none"/>
        </w:tabs>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862"/>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w:t>
      </w:r>
      <w:r>
        <w:rPr>
          <w:sz w:val="23"/>
          <w:szCs w:val="23"/>
        </w:rPr>
        <w:t xml:space="preserve">Physik</w:t>
      </w:r>
      <w:r>
        <w:rPr>
          <w:sz w:val="23"/>
          <w:szCs w:val="23"/>
        </w:rPr>
        <w:t xml:space="preserve"> </w:t>
      </w:r>
      <w:r>
        <w:rPr>
          <w:sz w:val="23"/>
          <w:szCs w:val="23"/>
        </w:rPr>
        <w:t xml:space="preserve">die</w:t>
      </w:r>
      <w:r>
        <w:rPr>
          <w:sz w:val="23"/>
          <w:szCs w:val="23"/>
        </w:rPr>
        <w:t xml:space="preserve"> fachliche </w:t>
      </w:r>
      <w:r>
        <w:rPr>
          <w:sz w:val="23"/>
          <w:szCs w:val="23"/>
        </w:rPr>
        <w:t xml:space="preserve">und die sprachliche Anforderung</w:t>
      </w:r>
      <w:r>
        <w:rPr>
          <w:sz w:val="23"/>
          <w:szCs w:val="23"/>
        </w:rPr>
        <w:t xml:space="preserve">, z. 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w:t>
      </w:r>
      <w:r>
        <w:rPr>
          <w:b/>
        </w:rPr>
        <w:t xml:space="preserve">Bewerten Sie Vor- und Nachteile beim Einsatz von Induktionskochplatten für die Zubereitung von Speisen.“</w:t>
      </w:r>
      <w:r>
        <w:rPr>
          <w:rStyle w:val="861"/>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w:t>
      </w:r>
      <w:r>
        <w:t xml:space="preserve"> </w:t>
      </w:r>
      <w:r>
        <w:t xml:space="preserve">Anforderung</w:t>
      </w:r>
      <w:r>
        <w:t xml:space="preserve">: </w:t>
      </w:r>
      <w:r>
        <w:tab/>
      </w:r>
      <w:r>
        <w:rPr>
          <w:rFonts w:ascii="Segoe Print" w:hAnsi="Segoe Print"/>
          <w:sz w:val="20"/>
          <w:u w:val="single"/>
        </w:rPr>
        <w:t xml:space="preserve">Aufbau und Funktionsweise von Induktionskochplatten</w:t>
      </w:r>
      <w:r>
        <w:rPr>
          <w:rFonts w:ascii="Segoe Print" w:hAnsi="Segoe Print"/>
          <w:sz w:val="20"/>
          <w:u w:val="single"/>
        </w:rPr>
        <w:t xml:space="preserve"> </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w:t>
      </w:r>
      <w:r>
        <w:t xml:space="preserve"> Anforderung:</w:t>
      </w:r>
      <w:r>
        <w:tab/>
      </w:r>
      <w:r>
        <w:rPr>
          <w:rFonts w:ascii="Segoe Print" w:hAnsi="Segoe Print"/>
          <w:sz w:val="20"/>
          <w:u w:val="single"/>
        </w:rPr>
        <w:t xml:space="preserve">Kenntnis des O</w:t>
      </w:r>
      <w:r>
        <w:rPr>
          <w:rFonts w:ascii="Segoe Print" w:hAnsi="Segoe Print"/>
          <w:sz w:val="20"/>
          <w:u w:val="single"/>
        </w:rPr>
        <w:t xml:space="preserve">perator</w:t>
      </w:r>
      <w:r>
        <w:rPr>
          <w:rFonts w:ascii="Segoe Print" w:hAnsi="Segoe Print"/>
          <w:sz w:val="20"/>
          <w:u w:val="single"/>
        </w:rPr>
        <w:t xml:space="preserve">s</w:t>
      </w:r>
      <w:r>
        <w:rPr>
          <w:rFonts w:ascii="Segoe Print" w:hAnsi="Segoe Print"/>
          <w:sz w:val="20"/>
          <w:u w:val="single"/>
        </w:rPr>
        <w:t xml:space="preserve"> „</w:t>
      </w:r>
      <w:r>
        <w:rPr>
          <w:rFonts w:ascii="Segoe Print" w:hAnsi="Segoe Print"/>
          <w:sz w:val="20"/>
          <w:u w:val="single"/>
        </w:rPr>
        <w:t xml:space="preserve">bewerten</w:t>
      </w:r>
      <w:r>
        <w:rPr>
          <w:rFonts w:ascii="Segoe Print" w:hAnsi="Segoe Print"/>
          <w:sz w:val="20"/>
          <w:u w:val="single"/>
        </w:rPr>
        <w:t xml:space="preserve">“</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rPr>
        <w:t xml:space="preserve">Erläutern Sie </w:t>
      </w:r>
      <w:r>
        <w:rPr>
          <w:b/>
        </w:rPr>
        <w:t xml:space="preserve">die Funktionsweise des Geiger-Müller-Zählrohrs</w:t>
      </w:r>
      <w:r>
        <w:rPr>
          <w:b/>
          <w:sz w:val="23"/>
          <w:szCs w:val="23"/>
        </w:rPr>
        <w:t xml:space="preserve">.“</w:t>
      </w:r>
      <w:r>
        <w:rPr>
          <w:rStyle w:val="861"/>
          <w:b/>
          <w:sz w:val="23"/>
          <w:szCs w:val="23"/>
        </w:rPr>
        <w:footnoteReference w:id="3"/>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r>
      <w:r>
        <w:rPr>
          <w:sz w:val="23"/>
          <w:szCs w:val="23"/>
        </w:rPr>
        <w:t xml:space="preserve">______________________________________________________</w:t>
      </w:r>
      <w:r/>
    </w:p>
    <w:p>
      <w:pPr>
        <w:ind w:left="567"/>
        <w:jc w:val="both"/>
        <w:spacing w:after="0" w:line="340" w:lineRule="exact"/>
        <w:tabs>
          <w:tab w:val="left" w:pos="2977" w:leader="none"/>
        </w:tabs>
        <w:rPr>
          <w:sz w:val="23"/>
          <w:szCs w:val="23"/>
        </w:rPr>
      </w:pPr>
      <w:r>
        <w:t xml:space="preserve">Sprachliche</w:t>
      </w:r>
      <w:r>
        <w:t xml:space="preserve"> Anforderung</w:t>
      </w:r>
      <w:r>
        <w:rPr>
          <w:sz w:val="23"/>
          <w:szCs w:val="23"/>
        </w:rPr>
        <w:t xml:space="preserve">: </w:t>
      </w:r>
      <w:r>
        <w:rPr>
          <w:sz w:val="23"/>
          <w:szCs w:val="23"/>
        </w:rPr>
        <w:tab/>
        <w:t xml:space="preserve">________________________</w:t>
      </w:r>
      <w:r>
        <w:rPr>
          <w:sz w:val="23"/>
          <w:szCs w:val="23"/>
        </w:rPr>
        <w:t xml:space="preserve">______________________________</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Ob ihn der negative Ausgang des Michelson-Experiments überrascht habe, wurde Einstein gefragt:</w:t>
      </w:r>
      <w:r>
        <w:rPr>
          <w:b/>
          <w:sz w:val="23"/>
          <w:szCs w:val="23"/>
        </w:rPr>
        <w:t xml:space="preserve"> „</w:t>
      </w:r>
      <w:r>
        <w:rPr>
          <w:b/>
          <w:i/>
          <w:sz w:val="23"/>
          <w:szCs w:val="23"/>
        </w:rPr>
        <w:t xml:space="preserve">Nein, denn mir war intuitiv klar, dass sich an meinem Spiegelbild nichts ändern würde, we</w:t>
      </w:r>
      <w:r>
        <w:rPr>
          <w:b/>
          <w:i/>
          <w:sz w:val="23"/>
          <w:szCs w:val="23"/>
        </w:rPr>
        <w:t xml:space="preserve">nn ich mit nahezu Lichtgeschwindigkeit durch das Weltall eilte.“ </w:t>
      </w:r>
      <w:r>
        <w:rPr>
          <w:b/>
          <w:sz w:val="23"/>
          <w:szCs w:val="23"/>
        </w:rPr>
        <w:t xml:space="preserve">Erklären Sie die Antwort</w:t>
      </w:r>
      <w:r>
        <w:rPr>
          <w:b/>
          <w:sz w:val="23"/>
          <w:szCs w:val="23"/>
        </w:rPr>
        <w:t xml:space="preserve">.</w:t>
      </w:r>
      <w:r>
        <w:rPr>
          <w:b/>
          <w:sz w:val="23"/>
          <w:szCs w:val="23"/>
        </w:rPr>
        <w:t xml:space="preserve">“</w:t>
      </w:r>
      <w:r>
        <w:rPr>
          <w:rStyle w:val="861"/>
          <w:b/>
          <w:sz w:val="23"/>
          <w:szCs w:val="23"/>
        </w:rPr>
        <w:footnoteReference w:id="4"/>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t xml:space="preserve">______________________________________________________</w:t>
      </w:r>
      <w:r/>
    </w:p>
    <w:p>
      <w:pPr>
        <w:ind w:left="567"/>
        <w:jc w:val="both"/>
        <w:spacing w:after="0" w:line="340" w:lineRule="exact"/>
        <w:tabs>
          <w:tab w:val="left" w:pos="2977" w:leader="none"/>
        </w:tabs>
        <w:rPr>
          <w:sz w:val="23"/>
          <w:szCs w:val="23"/>
        </w:rPr>
      </w:pPr>
      <w:r>
        <w:t xml:space="preserve">Sprachliche</w:t>
      </w:r>
      <w:r>
        <w:t xml:space="preserve"> Anforderung</w:t>
      </w:r>
      <w:r>
        <w:rPr>
          <w:sz w:val="23"/>
          <w:szCs w:val="23"/>
        </w:rPr>
        <w:t xml:space="preserve">: </w:t>
      </w:r>
      <w:r>
        <w:rPr>
          <w:sz w:val="23"/>
          <w:szCs w:val="23"/>
        </w:rPr>
        <w:tab/>
        <w:t xml:space="preserve">______________________________________________________</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Diskutieren Sie die Möglichkeiten, die induzierte Spannung </w:t>
      </w:r>
      <w:r>
        <w:rPr>
          <w:b/>
          <w:sz w:val="23"/>
          <w:szCs w:val="23"/>
        </w:rPr>
        <w:t xml:space="preserve">[der verschiedenen Nabendynamos] </w:t>
      </w:r>
      <w:r>
        <w:rPr>
          <w:b/>
          <w:sz w:val="23"/>
          <w:szCs w:val="23"/>
        </w:rPr>
        <w:t xml:space="preserve">bei gegebener Drehzahl zu verändern</w:t>
      </w:r>
      <w:r>
        <w:rPr>
          <w:b/>
          <w:sz w:val="23"/>
          <w:szCs w:val="23"/>
        </w:rPr>
        <w:t xml:space="preserve">.“</w:t>
      </w:r>
      <w:r>
        <w:rPr>
          <w:rStyle w:val="861"/>
          <w:b/>
          <w:sz w:val="23"/>
          <w:szCs w:val="23"/>
        </w:rPr>
        <w:footnoteReference w:id="5"/>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t xml:space="preserve">______________________________________________________</w:t>
      </w:r>
      <w:r/>
    </w:p>
    <w:p>
      <w:pPr>
        <w:ind w:left="567"/>
        <w:jc w:val="both"/>
        <w:spacing w:after="0" w:line="340" w:lineRule="exact"/>
        <w:tabs>
          <w:tab w:val="left" w:pos="2977" w:leader="none"/>
        </w:tabs>
        <w:rPr>
          <w:sz w:val="23"/>
          <w:szCs w:val="23"/>
        </w:rPr>
      </w:pPr>
      <w:r>
        <w:t xml:space="preserve">Sprachliche</w:t>
      </w:r>
      <w:r>
        <w:t xml:space="preserve"> Anforderung</w:t>
      </w:r>
      <w:r>
        <w:rPr>
          <w:sz w:val="23"/>
          <w:szCs w:val="23"/>
        </w:rPr>
        <w:t xml:space="preserve">: </w:t>
      </w:r>
      <w:r>
        <w:rPr>
          <w:sz w:val="23"/>
          <w:szCs w:val="23"/>
        </w:rPr>
        <w:tab/>
        <w:t xml:space="preserve">______________________________________________________</w:t>
      </w:r>
      <w:r/>
    </w:p>
    <w:p>
      <w:pPr>
        <w:ind w:left="568" w:hanging="284"/>
        <w:jc w:val="both"/>
        <w:spacing w:before="240" w:after="120" w:line="240" w:lineRule="auto"/>
        <w:rPr>
          <w:b/>
          <w:sz w:val="23"/>
          <w:szCs w:val="23"/>
        </w:rPr>
      </w:pPr>
      <w:r>
        <w:rPr>
          <w:b/>
          <w:sz w:val="23"/>
          <w:szCs w:val="23"/>
        </w:rPr>
        <w:t xml:space="preserve">D</w:t>
      </w:r>
      <w:r>
        <w:rPr>
          <w:b/>
          <w:sz w:val="23"/>
          <w:szCs w:val="23"/>
        </w:rPr>
        <w:tab/>
      </w:r>
      <w:r>
        <w:rPr>
          <w:b/>
          <w:sz w:val="23"/>
          <w:szCs w:val="23"/>
        </w:rPr>
        <w:t xml:space="preserve">„</w:t>
      </w:r>
      <w:r>
        <w:rPr>
          <w:b/>
          <w:sz w:val="23"/>
          <w:szCs w:val="23"/>
        </w:rPr>
        <w:t xml:space="preserve">Die International Space Station (ISS) umkreist die Erde in nur 400 km Höhe. Begründen Sie, warum die Astronauten trotz der fast unverminderten Erdanziehung schwerelos sind.</w:t>
      </w:r>
      <w:r>
        <w:rPr>
          <w:b/>
          <w:sz w:val="23"/>
          <w:szCs w:val="23"/>
        </w:rPr>
        <w:t xml:space="preserve">“</w:t>
      </w:r>
      <w:r>
        <w:rPr>
          <w:rStyle w:val="861"/>
          <w:b/>
          <w:sz w:val="23"/>
          <w:szCs w:val="23"/>
        </w:rPr>
        <w:footnoteReference w:id="6"/>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t xml:space="preserve">______________________________________________________</w:t>
      </w:r>
      <w:r/>
    </w:p>
    <w:p>
      <w:pPr>
        <w:ind w:left="567"/>
        <w:jc w:val="both"/>
        <w:spacing w:after="0" w:line="340" w:lineRule="exact"/>
        <w:tabs>
          <w:tab w:val="left" w:pos="2977" w:leader="none"/>
        </w:tabs>
        <w:rPr>
          <w:sz w:val="23"/>
          <w:szCs w:val="23"/>
        </w:rPr>
      </w:pPr>
      <w:r>
        <w:t xml:space="preserve">Sprachliche</w:t>
      </w:r>
      <w:r>
        <w:t xml:space="preserve"> Anforderung</w:t>
      </w:r>
      <w:r>
        <w:rPr>
          <w:sz w:val="23"/>
          <w:szCs w:val="23"/>
        </w:rPr>
        <w:t xml:space="preserve">: </w:t>
      </w:r>
      <w:r>
        <w:rPr>
          <w:sz w:val="23"/>
          <w:szCs w:val="23"/>
        </w:rPr>
        <w:tab/>
        <w:t xml:space="preserve">______________________________________________________</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sz w:val="23"/>
          <w:szCs w:val="23"/>
        </w:rPr>
        <w:t xml:space="preserve">Beschreiben Sie, was unter ohmschen Verlusten verstanden wird</w:t>
      </w:r>
      <w:r>
        <w:rPr>
          <w:b/>
          <w:sz w:val="23"/>
          <w:szCs w:val="23"/>
        </w:rPr>
        <w:t xml:space="preserve">.</w:t>
      </w:r>
      <w:r>
        <w:rPr>
          <w:b/>
          <w:sz w:val="23"/>
          <w:szCs w:val="23"/>
        </w:rPr>
        <w:t xml:space="preserve">“</w:t>
      </w:r>
      <w:r>
        <w:rPr>
          <w:rStyle w:val="861"/>
          <w:b/>
          <w:sz w:val="23"/>
          <w:szCs w:val="23"/>
        </w:rPr>
        <w:footnoteReference w:id="7"/>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t xml:space="preserve">______________________________________________________</w:t>
      </w:r>
      <w:r/>
    </w:p>
    <w:p>
      <w:pPr>
        <w:ind w:left="567"/>
        <w:jc w:val="both"/>
        <w:spacing w:after="0" w:line="340" w:lineRule="exact"/>
        <w:tabs>
          <w:tab w:val="left" w:pos="2977" w:leader="none"/>
        </w:tabs>
        <w:rPr>
          <w:sz w:val="23"/>
          <w:szCs w:val="23"/>
        </w:rPr>
      </w:pPr>
      <w:r>
        <w:t xml:space="preserve">Sprachliche</w:t>
      </w:r>
      <w:r>
        <w:t xml:space="preserve"> Anforderung</w:t>
      </w:r>
      <w:r>
        <w:rPr>
          <w:sz w:val="23"/>
          <w:szCs w:val="23"/>
        </w:rPr>
        <w:t xml:space="preserve">: </w:t>
      </w:r>
      <w:r>
        <w:rPr>
          <w:sz w:val="23"/>
          <w:szCs w:val="23"/>
        </w:rPr>
        <w:tab/>
        <w:t xml:space="preserve">______________________________________________________</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62"/>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 einem Auszug aus dem </w:t>
      </w:r>
      <w:r>
        <w:t xml:space="preserve">Niedersächsischen</w:t>
      </w:r>
      <w:r>
        <w:t xml:space="preserve"> Kerncurriculum für Physik</w:t>
      </w:r>
      <w:r>
        <w:t xml:space="preserve"> (Sekundarstufe II)</w:t>
      </w:r>
      <w:r>
        <w:t xml:space="preserve">, orientieren:</w:t>
      </w:r>
      <w:r/>
    </w:p>
    <w:tbl>
      <w:tblPr>
        <w:tblStyle w:val="863"/>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w:t>
            </w:r>
            <w:r>
              <w:rPr>
                <w:b/>
                <w:sz w:val="21"/>
                <w:szCs w:val="21"/>
              </w:rPr>
              <w:t xml:space="preserve"> der erwarteten Leistung</w:t>
            </w:r>
            <w:r/>
          </w:p>
        </w:tc>
      </w:tr>
      <w:tr>
        <w:trPr/>
        <w:tc>
          <w:tcPr>
            <w:tcW w:w="1843" w:type="dxa"/>
            <w:textDirection w:val="lrTb"/>
            <w:noWrap w:val="false"/>
          </w:tcPr>
          <w:p>
            <w:pPr>
              <w:jc w:val="both"/>
              <w:spacing w:after="0" w:line="240" w:lineRule="auto"/>
            </w:pPr>
            <w:r>
              <w:rPr>
                <w:sz w:val="21"/>
                <w:szCs w:val="21"/>
              </w:rPr>
              <w:t xml:space="preserve">b</w:t>
            </w:r>
            <w:r>
              <w:rPr>
                <w:sz w:val="21"/>
                <w:szCs w:val="21"/>
              </w:rPr>
              <w:t xml:space="preserve">egründen</w:t>
            </w:r>
            <w:r/>
          </w:p>
        </w:tc>
        <w:tc>
          <w:tcPr>
            <w:tcW w:w="6939" w:type="dxa"/>
            <w:textDirection w:val="lrTb"/>
            <w:noWrap w:val="false"/>
          </w:tcPr>
          <w:p>
            <w:pPr>
              <w:jc w:val="both"/>
              <w:spacing w:after="0" w:line="240" w:lineRule="auto"/>
            </w:pPr>
            <w:r>
              <w:rPr>
                <w:rFonts w:cs="Helvetica"/>
                <w:sz w:val="21"/>
                <w:szCs w:val="21"/>
              </w:rPr>
              <w:t xml:space="preserve">Sachverhalte auf Regeln und Gesetzmäßigkeiten bzw. kausale Beziehungen von Ursachen und Wirkung zurückführen</w:t>
            </w:r>
            <w:r/>
          </w:p>
        </w:tc>
      </w:tr>
      <w:tr>
        <w:trPr/>
        <w:tc>
          <w:tcPr>
            <w:tcW w:w="1843" w:type="dxa"/>
            <w:textDirection w:val="lrTb"/>
            <w:noWrap w:val="false"/>
          </w:tcPr>
          <w:p>
            <w:pPr>
              <w:jc w:val="both"/>
              <w:spacing w:after="0" w:line="240" w:lineRule="auto"/>
              <w:rPr>
                <w:sz w:val="21"/>
                <w:szCs w:val="21"/>
              </w:rPr>
            </w:pPr>
            <w:r>
              <w:rPr>
                <w:sz w:val="21"/>
                <w:szCs w:val="21"/>
              </w:rPr>
              <w:t xml:space="preserve">b</w:t>
            </w:r>
            <w:r>
              <w:rPr>
                <w:sz w:val="21"/>
                <w:szCs w:val="21"/>
              </w:rPr>
              <w:t xml:space="preserve">eschreiben</w:t>
            </w:r>
            <w:r/>
          </w:p>
        </w:tc>
        <w:tc>
          <w:tcPr>
            <w:tcW w:w="6939" w:type="dxa"/>
            <w:textDirection w:val="lrTb"/>
            <w:noWrap w:val="false"/>
          </w:tcPr>
          <w:p>
            <w:pPr>
              <w:jc w:val="both"/>
              <w:spacing w:after="0" w:line="240" w:lineRule="auto"/>
              <w:rPr>
                <w:rFonts w:cs="Helvetica"/>
                <w:sz w:val="21"/>
                <w:szCs w:val="21"/>
              </w:rPr>
            </w:pPr>
            <w:r>
              <w:rPr>
                <w:rFonts w:cs="Helvetica"/>
                <w:sz w:val="21"/>
                <w:szCs w:val="21"/>
              </w:rPr>
              <w:t xml:space="preserve">Strukturen, Sachverhalte oder Zusammenhänge strukturiert und fachsprachlich richtig mit eigenen Worten wiedergeben</w:t>
            </w:r>
            <w:r/>
          </w:p>
        </w:tc>
      </w:tr>
      <w:tr>
        <w:trPr/>
        <w:tc>
          <w:tcPr>
            <w:tcW w:w="1843" w:type="dxa"/>
            <w:textDirection w:val="lrTb"/>
            <w:noWrap w:val="false"/>
          </w:tcPr>
          <w:p>
            <w:pPr>
              <w:jc w:val="both"/>
              <w:spacing w:after="0" w:line="240" w:lineRule="auto"/>
              <w:rPr>
                <w:sz w:val="21"/>
                <w:szCs w:val="21"/>
              </w:rPr>
            </w:pPr>
            <w:r>
              <w:rPr>
                <w:sz w:val="21"/>
                <w:szCs w:val="21"/>
              </w:rPr>
              <w:t xml:space="preserve">diskutieren/</w:t>
            </w:r>
            <w:r>
              <w:rPr>
                <w:sz w:val="21"/>
                <w:szCs w:val="21"/>
              </w:rPr>
              <w:br/>
              <w:t xml:space="preserve">erörtern</w:t>
            </w:r>
            <w:r/>
          </w:p>
        </w:tc>
        <w:tc>
          <w:tcPr>
            <w:tcW w:w="6939" w:type="dxa"/>
            <w:textDirection w:val="lrTb"/>
            <w:noWrap w:val="false"/>
          </w:tcPr>
          <w:p>
            <w:pPr>
              <w:jc w:val="both"/>
              <w:spacing w:after="0" w:line="240" w:lineRule="auto"/>
              <w:rPr>
                <w:rFonts w:cs="Helvetica"/>
                <w:sz w:val="21"/>
                <w:szCs w:val="21"/>
              </w:rPr>
            </w:pPr>
            <w:r>
              <w:rPr>
                <w:sz w:val="21"/>
                <w:szCs w:val="21"/>
              </w:rPr>
              <w:t xml:space="preserve">Argumente, Sachverhalte und Beispiele zu einer Aussage oder These einander gegenüberstellen und abwägen</w:t>
            </w:r>
            <w:r/>
          </w:p>
        </w:tc>
      </w:tr>
      <w:tr>
        <w:trPr/>
        <w:tc>
          <w:tcPr>
            <w:tcW w:w="1843" w:type="dxa"/>
            <w:textDirection w:val="lrTb"/>
            <w:noWrap w:val="false"/>
          </w:tcPr>
          <w:p>
            <w:pPr>
              <w:jc w:val="both"/>
              <w:spacing w:after="0" w:line="240" w:lineRule="auto"/>
            </w:pPr>
            <w:r>
              <w:rPr>
                <w:sz w:val="21"/>
                <w:szCs w:val="21"/>
              </w:rPr>
              <w:t xml:space="preserve">e</w:t>
            </w:r>
            <w:r>
              <w:rPr>
                <w:sz w:val="21"/>
                <w:szCs w:val="21"/>
              </w:rPr>
              <w:t xml:space="preserve">rklären </w:t>
            </w:r>
            <w:r/>
          </w:p>
        </w:tc>
        <w:tc>
          <w:tcPr>
            <w:tcW w:w="6939" w:type="dxa"/>
            <w:textDirection w:val="lrTb"/>
            <w:noWrap w:val="false"/>
          </w:tcPr>
          <w:p>
            <w:pPr>
              <w:jc w:val="both"/>
              <w:spacing w:after="0" w:line="240" w:lineRule="auto"/>
            </w:pPr>
            <w:r>
              <w:rPr>
                <w:sz w:val="21"/>
                <w:szCs w:val="21"/>
              </w:rPr>
              <w:t xml:space="preserve">einen Sachverhalt nachvollziehbar und verständlich zum Ausdruck bringen mit Bezug auf Regeln, Gesetzmäßigkeiten und Ursachen</w:t>
            </w:r>
            <w:r/>
          </w:p>
        </w:tc>
      </w:tr>
      <w:tr>
        <w:trPr/>
        <w:tc>
          <w:tcPr>
            <w:tcW w:w="1843" w:type="dxa"/>
            <w:textDirection w:val="lrTb"/>
            <w:noWrap w:val="false"/>
          </w:tcPr>
          <w:p>
            <w:pPr>
              <w:jc w:val="both"/>
              <w:spacing w:after="0" w:line="240" w:lineRule="auto"/>
            </w:pPr>
            <w:r>
              <w:rPr>
                <w:sz w:val="21"/>
                <w:szCs w:val="21"/>
              </w:rPr>
              <w:t xml:space="preserve">e</w:t>
            </w:r>
            <w:r>
              <w:rPr>
                <w:sz w:val="21"/>
                <w:szCs w:val="21"/>
              </w:rPr>
              <w:t xml:space="preserve">rläutern</w:t>
            </w:r>
            <w:r/>
          </w:p>
        </w:tc>
        <w:tc>
          <w:tcPr>
            <w:tcW w:w="6939" w:type="dxa"/>
            <w:textDirection w:val="lrTb"/>
            <w:noWrap w:val="false"/>
          </w:tcPr>
          <w:p>
            <w:pPr>
              <w:jc w:val="both"/>
              <w:spacing w:after="0" w:line="240" w:lineRule="auto"/>
            </w:pPr>
            <w:r>
              <w:rPr>
                <w:sz w:val="21"/>
                <w:szCs w:val="21"/>
              </w:rPr>
              <w:t xml:space="preserve">einen Sachverhalt durch zusätzliche Informationen veranschaulichen und verständlich machen</w:t>
            </w:r>
            <w:r/>
          </w:p>
        </w:tc>
      </w:tr>
    </w:tbl>
    <w:p>
      <w:pPr>
        <w:ind w:left="567"/>
        <w:jc w:val="both"/>
        <w:spacing w:before="60" w:after="0" w:line="240" w:lineRule="auto"/>
        <w:rPr>
          <w:sz w:val="18"/>
          <w:szCs w:val="18"/>
        </w:rPr>
      </w:pPr>
      <w:r>
        <w:rPr>
          <w:sz w:val="18"/>
          <w:szCs w:val="18"/>
        </w:rPr>
        <w:t xml:space="preserve">Quelle: Niedersäc</w:t>
      </w:r>
      <w:r>
        <w:rPr>
          <w:sz w:val="18"/>
          <w:szCs w:val="18"/>
        </w:rPr>
        <w:t xml:space="preserve">hsisches Kultusministerium (2017</w:t>
      </w:r>
      <w:r>
        <w:rPr>
          <w:sz w:val="18"/>
          <w:szCs w:val="18"/>
        </w:rPr>
        <w:t xml:space="preserve">). Kerncurriculum für das </w:t>
      </w:r>
      <w:r>
        <w:rPr>
          <w:sz w:val="18"/>
          <w:szCs w:val="18"/>
        </w:rPr>
        <w:t xml:space="preserve">Gymnasium</w:t>
      </w:r>
      <w:r>
        <w:rPr>
          <w:sz w:val="18"/>
          <w:szCs w:val="18"/>
        </w:rPr>
        <w:t xml:space="preserve"> – gymnasiale Oberstufe</w:t>
      </w:r>
      <w:r>
        <w:rPr>
          <w:sz w:val="18"/>
          <w:szCs w:val="18"/>
        </w:rPr>
        <w:t xml:space="preserve">.</w:t>
      </w:r>
      <w:r>
        <w:rPr>
          <w:sz w:val="18"/>
          <w:szCs w:val="18"/>
        </w:rPr>
        <w:t xml:space="preserve"> </w:t>
      </w:r>
      <w:r>
        <w:rPr>
          <w:sz w:val="18"/>
          <w:szCs w:val="18"/>
        </w:rPr>
        <w:t xml:space="preserve">Physik. S. </w:t>
      </w:r>
      <w:r>
        <w:rPr>
          <w:sz w:val="18"/>
          <w:szCs w:val="18"/>
        </w:rPr>
        <w:t xml:space="preserve">46</w:t>
      </w:r>
      <w:r>
        <w:rPr>
          <w:sz w:val="18"/>
          <w:szCs w:val="18"/>
        </w:rPr>
        <w:t xml:space="preserve">-47</w:t>
      </w:r>
      <w:r>
        <w:rPr>
          <w:sz w:val="18"/>
          <w:szCs w:val="18"/>
        </w:rPr>
        <w:t xml:space="preserve">. Zugriff am 26.02.2022 </w:t>
      </w:r>
      <w:r>
        <w:rPr>
          <w:sz w:val="18"/>
          <w:szCs w:val="18"/>
        </w:rPr>
        <w:t xml:space="preserve">https://cuvo.nibis.de/cuvo.php?p=download&amp;upload=199</w:t>
      </w:r>
      <w:r>
        <w:rPr>
          <w:sz w:val="18"/>
          <w:szCs w:val="18"/>
        </w:rPr>
      </w:r>
      <w:r/>
    </w:p>
    <w:p>
      <w:pPr>
        <w:pStyle w:val="862"/>
        <w:numPr>
          <w:ilvl w:val="0"/>
          <w:numId w:val="3"/>
        </w:numPr>
        <w:contextualSpacing w:val="0"/>
        <w:ind w:left="567" w:hanging="283"/>
        <w:jc w:val="both"/>
        <w:spacing w:before="12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62"/>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62"/>
        <w:numPr>
          <w:ilvl w:val="0"/>
          <w:numId w:val="2"/>
        </w:numPr>
        <w:contextualSpacing w:val="0"/>
        <w:ind w:left="284" w:hanging="284"/>
        <w:jc w:val="both"/>
        <w:spacing w:before="120"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3117215</wp:posOffset>
                </wp:positionH>
                <wp:positionV relativeFrom="paragraph">
                  <wp:posOffset>1071880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6"/>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245.4pt;mso-position-horizontal:absolute;mso-position-vertical-relative:text;margin-top:84.4pt;mso-position-vertical:absolute;width:220.4pt;height:144.5pt;" wrapcoords="-680 -1036 -680 99620 100023 99620 100023 -1036 -680 -1036" strokecolor="#7F7F7F" strokeweight="0.75pt">
                <v:path textboxrect="0,0,0,0"/>
                <v:imagedata r:id="rId16" o:title=""/>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171450</wp:posOffset>
                </wp:positionH>
                <wp:positionV relativeFrom="paragraph">
                  <wp:posOffset>1071880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7"/>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13.5pt;mso-position-horizontal:absolute;mso-position-vertical-relative:text;margin-top:84.4pt;mso-position-vertical:absolute;width:220.4pt;height:144.5pt;" wrapcoords="-680 -1036 -680 99620 100023 99620 100023 -1036 -680 -1036" strokecolor="#7F7F7F" strokeweight="0.75pt">
                <v:path textboxrect="0,0,0,0"/>
                <v:imagedata r:id="rId17"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Open Sans">
    <w:panose1 w:val="020B0606030504020204"/>
  </w:font>
  <w:font w:name="Segoe Print">
    <w:panose1 w:val="02000603020000020004"/>
  </w:font>
  <w:font w:name="rotis sans serif std light">
    <w:panose1 w:val="020B0603030804020204"/>
  </w:font>
  <w:font w:name="Arial">
    <w:panose1 w:val="020B0604020202020204"/>
  </w:font>
  <w:font w:name="agfa rotis sans serif light">
    <w:panose1 w:val="020B0603030804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57"/>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59"/>
      </w:pPr>
      <w:r>
        <w:rPr>
          <w:rStyle w:val="861"/>
        </w:rPr>
        <w:footnoteRef/>
      </w:r>
      <w:r>
        <w:t xml:space="preserve"> Grehn</w:t>
      </w:r>
      <w:r>
        <w:t xml:space="preserve">, J.</w:t>
      </w:r>
      <w:r>
        <w:t xml:space="preserve"> &amp; </w:t>
      </w:r>
      <w:r>
        <w:t xml:space="preserve">Krause</w:t>
      </w:r>
      <w:r>
        <w:t xml:space="preserve">, J.</w:t>
      </w:r>
      <w:r>
        <w:t xml:space="preserve"> (2015</w:t>
      </w:r>
      <w:r>
        <w:t xml:space="preserve">). </w:t>
      </w:r>
      <w:r>
        <w:t xml:space="preserve">Metzler Physik</w:t>
      </w:r>
      <w:r>
        <w:t xml:space="preserve">. Braunschweig: Schroedel</w:t>
      </w:r>
      <w:r>
        <w:t xml:space="preserve">. S. </w:t>
      </w:r>
      <w:r>
        <w:t xml:space="preserve">203 </w:t>
      </w:r>
      <w:r>
        <w:t xml:space="preserve">(Thema:</w:t>
      </w:r>
      <w:r>
        <w:t xml:space="preserve"> Elek</w:t>
      </w:r>
      <w:r>
        <w:t xml:space="preserve">trodynamik). </w:t>
      </w:r>
      <w:r/>
    </w:p>
  </w:footnote>
  <w:footnote w:id="3">
    <w:p>
      <w:pPr>
        <w:pStyle w:val="859"/>
      </w:pPr>
      <w:r>
        <w:rPr>
          <w:rStyle w:val="861"/>
        </w:rPr>
        <w:footnoteRef/>
      </w:r>
      <w:r>
        <w:t xml:space="preserve"> E</w:t>
      </w:r>
      <w:r>
        <w:t xml:space="preserve">bd., S. 263</w:t>
      </w:r>
      <w:r>
        <w:t xml:space="preserve"> (Thema: </w:t>
      </w:r>
      <w:r>
        <w:t xml:space="preserve">Strahlung und Materie</w:t>
      </w:r>
      <w:r>
        <w:t xml:space="preserve">)</w:t>
      </w:r>
      <w:r>
        <w:t xml:space="preserve">.</w:t>
      </w:r>
      <w:r/>
    </w:p>
  </w:footnote>
  <w:footnote w:id="4">
    <w:p>
      <w:pPr>
        <w:pStyle w:val="859"/>
      </w:pPr>
      <w:r>
        <w:rPr>
          <w:rStyle w:val="861"/>
        </w:rPr>
        <w:footnoteRef/>
      </w:r>
      <w:r>
        <w:t xml:space="preserve"> E</w:t>
      </w:r>
      <w:r>
        <w:t xml:space="preserve">bd., S. 285 (Thema: Die Relativität von Zeit und Raum</w:t>
      </w:r>
      <w:r>
        <w:t xml:space="preserve">)</w:t>
      </w:r>
      <w:r>
        <w:t xml:space="preserve">.</w:t>
      </w:r>
      <w:r/>
    </w:p>
  </w:footnote>
  <w:footnote w:id="5">
    <w:p>
      <w:pPr>
        <w:pStyle w:val="859"/>
      </w:pPr>
      <w:r>
        <w:rPr>
          <w:rStyle w:val="861"/>
        </w:rPr>
        <w:footnoteRef/>
      </w:r>
      <w:r>
        <w:t xml:space="preserve"> Ebd., S. </w:t>
      </w:r>
      <w:r>
        <w:t xml:space="preserve">1</w:t>
      </w:r>
      <w:r>
        <w:t xml:space="preserve">97</w:t>
      </w:r>
      <w:r>
        <w:t xml:space="preserve"> (</w:t>
      </w:r>
      <w:r>
        <w:t xml:space="preserve">Thema: </w:t>
      </w:r>
      <w:r>
        <w:t xml:space="preserve">Elektrodynamik</w:t>
      </w:r>
      <w:r>
        <w:t xml:space="preserve">).</w:t>
      </w:r>
      <w:r/>
    </w:p>
  </w:footnote>
  <w:footnote w:id="6">
    <w:p>
      <w:pPr>
        <w:pStyle w:val="859"/>
      </w:pPr>
      <w:r>
        <w:rPr>
          <w:rStyle w:val="861"/>
        </w:rPr>
        <w:footnoteRef/>
      </w:r>
      <w:r>
        <w:t xml:space="preserve"> E</w:t>
      </w:r>
      <w:r>
        <w:t xml:space="preserve">bd., S. 23</w:t>
      </w:r>
      <w:r>
        <w:t xml:space="preserve"> (Thema:</w:t>
      </w:r>
      <w:r>
        <w:t xml:space="preserve"> Bewegungen und Kräfte</w:t>
      </w:r>
      <w:r>
        <w:t xml:space="preserve">)</w:t>
      </w:r>
      <w:r>
        <w:t xml:space="preserve">.</w:t>
      </w:r>
      <w:r/>
    </w:p>
  </w:footnote>
  <w:footnote w:id="7">
    <w:p>
      <w:pPr>
        <w:pStyle w:val="859"/>
      </w:pPr>
      <w:r>
        <w:rPr>
          <w:rStyle w:val="861"/>
        </w:rPr>
        <w:footnoteRef/>
      </w:r>
      <w:r>
        <w:t xml:space="preserve"> Ebd., S. 219</w:t>
      </w:r>
      <w:r>
        <w:t xml:space="preserve"> (Thema: </w:t>
      </w:r>
      <w:r>
        <w:t xml:space="preserve">Elektrodynamik</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55"/>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55"/>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51"/>
    <w:next w:val="851"/>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52"/>
    <w:link w:val="11"/>
    <w:uiPriority w:val="9"/>
    <w:rPr>
      <w:rFonts w:ascii="Arial" w:hAnsi="Arial" w:cs="Arial" w:eastAsia="Arial"/>
      <w:sz w:val="40"/>
      <w:szCs w:val="40"/>
    </w:rPr>
  </w:style>
  <w:style w:type="paragraph" w:styleId="13">
    <w:name w:val="Heading 2"/>
    <w:basedOn w:val="851"/>
    <w:next w:val="851"/>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52"/>
    <w:link w:val="13"/>
    <w:uiPriority w:val="9"/>
    <w:rPr>
      <w:rFonts w:ascii="Arial" w:hAnsi="Arial" w:cs="Arial" w:eastAsia="Arial"/>
      <w:sz w:val="34"/>
    </w:rPr>
  </w:style>
  <w:style w:type="paragraph" w:styleId="15">
    <w:name w:val="Heading 3"/>
    <w:basedOn w:val="851"/>
    <w:next w:val="851"/>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52"/>
    <w:link w:val="15"/>
    <w:uiPriority w:val="9"/>
    <w:rPr>
      <w:rFonts w:ascii="Arial" w:hAnsi="Arial" w:cs="Arial" w:eastAsia="Arial"/>
      <w:sz w:val="30"/>
      <w:szCs w:val="30"/>
    </w:rPr>
  </w:style>
  <w:style w:type="paragraph" w:styleId="17">
    <w:name w:val="Heading 4"/>
    <w:basedOn w:val="851"/>
    <w:next w:val="851"/>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52"/>
    <w:link w:val="17"/>
    <w:uiPriority w:val="9"/>
    <w:rPr>
      <w:rFonts w:ascii="Arial" w:hAnsi="Arial" w:cs="Arial" w:eastAsia="Arial"/>
      <w:b/>
      <w:bCs/>
      <w:sz w:val="26"/>
      <w:szCs w:val="26"/>
    </w:rPr>
  </w:style>
  <w:style w:type="paragraph" w:styleId="19">
    <w:name w:val="Heading 5"/>
    <w:basedOn w:val="851"/>
    <w:next w:val="851"/>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52"/>
    <w:link w:val="19"/>
    <w:uiPriority w:val="9"/>
    <w:rPr>
      <w:rFonts w:ascii="Arial" w:hAnsi="Arial" w:cs="Arial" w:eastAsia="Arial"/>
      <w:b/>
      <w:bCs/>
      <w:sz w:val="24"/>
      <w:szCs w:val="24"/>
    </w:rPr>
  </w:style>
  <w:style w:type="paragraph" w:styleId="21">
    <w:name w:val="Heading 6"/>
    <w:basedOn w:val="851"/>
    <w:next w:val="851"/>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52"/>
    <w:link w:val="21"/>
    <w:uiPriority w:val="9"/>
    <w:rPr>
      <w:rFonts w:ascii="Arial" w:hAnsi="Arial" w:cs="Arial" w:eastAsia="Arial"/>
      <w:b/>
      <w:bCs/>
      <w:sz w:val="22"/>
      <w:szCs w:val="22"/>
    </w:rPr>
  </w:style>
  <w:style w:type="paragraph" w:styleId="23">
    <w:name w:val="Heading 7"/>
    <w:basedOn w:val="851"/>
    <w:next w:val="851"/>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52"/>
    <w:link w:val="23"/>
    <w:uiPriority w:val="9"/>
    <w:rPr>
      <w:rFonts w:ascii="Arial" w:hAnsi="Arial" w:cs="Arial" w:eastAsia="Arial"/>
      <w:b/>
      <w:bCs/>
      <w:i/>
      <w:iCs/>
      <w:sz w:val="22"/>
      <w:szCs w:val="22"/>
    </w:rPr>
  </w:style>
  <w:style w:type="paragraph" w:styleId="25">
    <w:name w:val="Heading 8"/>
    <w:basedOn w:val="851"/>
    <w:next w:val="851"/>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52"/>
    <w:link w:val="25"/>
    <w:uiPriority w:val="9"/>
    <w:rPr>
      <w:rFonts w:ascii="Arial" w:hAnsi="Arial" w:cs="Arial" w:eastAsia="Arial"/>
      <w:i/>
      <w:iCs/>
      <w:sz w:val="22"/>
      <w:szCs w:val="22"/>
    </w:rPr>
  </w:style>
  <w:style w:type="paragraph" w:styleId="27">
    <w:name w:val="Heading 9"/>
    <w:basedOn w:val="851"/>
    <w:next w:val="851"/>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52"/>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51"/>
    <w:next w:val="851"/>
    <w:link w:val="33"/>
    <w:uiPriority w:val="10"/>
    <w:qFormat/>
    <w:pPr>
      <w:contextualSpacing/>
      <w:spacing w:before="300" w:after="200"/>
    </w:pPr>
    <w:rPr>
      <w:sz w:val="48"/>
      <w:szCs w:val="48"/>
    </w:rPr>
  </w:style>
  <w:style w:type="character" w:styleId="33">
    <w:name w:val="Title Char"/>
    <w:basedOn w:val="852"/>
    <w:link w:val="32"/>
    <w:uiPriority w:val="10"/>
    <w:rPr>
      <w:sz w:val="48"/>
      <w:szCs w:val="48"/>
    </w:rPr>
  </w:style>
  <w:style w:type="paragraph" w:styleId="34">
    <w:name w:val="Subtitle"/>
    <w:basedOn w:val="851"/>
    <w:next w:val="851"/>
    <w:link w:val="35"/>
    <w:uiPriority w:val="11"/>
    <w:qFormat/>
    <w:pPr>
      <w:spacing w:before="200" w:after="200"/>
    </w:pPr>
    <w:rPr>
      <w:sz w:val="24"/>
      <w:szCs w:val="24"/>
    </w:rPr>
  </w:style>
  <w:style w:type="character" w:styleId="35">
    <w:name w:val="Subtitle Char"/>
    <w:basedOn w:val="852"/>
    <w:link w:val="34"/>
    <w:uiPriority w:val="11"/>
    <w:rPr>
      <w:sz w:val="24"/>
      <w:szCs w:val="24"/>
    </w:rPr>
  </w:style>
  <w:style w:type="paragraph" w:styleId="36">
    <w:name w:val="Quote"/>
    <w:basedOn w:val="851"/>
    <w:next w:val="851"/>
    <w:link w:val="37"/>
    <w:uiPriority w:val="29"/>
    <w:qFormat/>
    <w:pPr>
      <w:ind w:left="720" w:right="720"/>
    </w:pPr>
    <w:rPr>
      <w:i/>
    </w:rPr>
  </w:style>
  <w:style w:type="character" w:styleId="37">
    <w:name w:val="Quote Char"/>
    <w:link w:val="36"/>
    <w:uiPriority w:val="29"/>
    <w:rPr>
      <w:i/>
    </w:rPr>
  </w:style>
  <w:style w:type="paragraph" w:styleId="38">
    <w:name w:val="Intense Quote"/>
    <w:basedOn w:val="851"/>
    <w:next w:val="851"/>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52"/>
    <w:link w:val="855"/>
    <w:uiPriority w:val="99"/>
  </w:style>
  <w:style w:type="character" w:styleId="43">
    <w:name w:val="Footer Char"/>
    <w:basedOn w:val="852"/>
    <w:link w:val="857"/>
    <w:uiPriority w:val="99"/>
  </w:style>
  <w:style w:type="paragraph" w:styleId="44">
    <w:name w:val="Caption"/>
    <w:basedOn w:val="851"/>
    <w:next w:val="851"/>
    <w:uiPriority w:val="35"/>
    <w:semiHidden/>
    <w:unhideWhenUsed/>
    <w:qFormat/>
    <w:pPr>
      <w:spacing w:line="276" w:lineRule="auto"/>
    </w:pPr>
    <w:rPr>
      <w:b/>
      <w:bCs/>
      <w:color w:val="4F81BD" w:themeColor="accent1"/>
      <w:sz w:val="18"/>
      <w:szCs w:val="18"/>
    </w:rPr>
  </w:style>
  <w:style w:type="character" w:styleId="45">
    <w:name w:val="Caption Char"/>
    <w:basedOn w:val="44"/>
    <w:link w:val="857"/>
    <w:uiPriority w:val="99"/>
  </w:style>
  <w:style w:type="table" w:styleId="47">
    <w:name w:val="Table Grid Light"/>
    <w:basedOn w:val="8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5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5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5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5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5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5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5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5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5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5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5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5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5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5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5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5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5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5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5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5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5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5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5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5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5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5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5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5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5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5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5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5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5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5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5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5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5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5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5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5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5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5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5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5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5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5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5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5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5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5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5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5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5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5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5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5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5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5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5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5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5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5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5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5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5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5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5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5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5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5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5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5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5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5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59"/>
    <w:uiPriority w:val="99"/>
    <w:rPr>
      <w:sz w:val="18"/>
    </w:rPr>
  </w:style>
  <w:style w:type="paragraph" w:styleId="176">
    <w:name w:val="endnote text"/>
    <w:basedOn w:val="851"/>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52"/>
    <w:uiPriority w:val="99"/>
    <w:semiHidden/>
    <w:unhideWhenUsed/>
    <w:rPr>
      <w:vertAlign w:val="superscript"/>
    </w:rPr>
  </w:style>
  <w:style w:type="paragraph" w:styleId="179">
    <w:name w:val="toc 1"/>
    <w:basedOn w:val="851"/>
    <w:next w:val="851"/>
    <w:uiPriority w:val="39"/>
    <w:unhideWhenUsed/>
    <w:pPr>
      <w:ind w:left="0" w:right="0" w:firstLine="0"/>
      <w:spacing w:after="57"/>
    </w:pPr>
  </w:style>
  <w:style w:type="paragraph" w:styleId="180">
    <w:name w:val="toc 2"/>
    <w:basedOn w:val="851"/>
    <w:next w:val="851"/>
    <w:uiPriority w:val="39"/>
    <w:unhideWhenUsed/>
    <w:pPr>
      <w:ind w:left="283" w:right="0" w:firstLine="0"/>
      <w:spacing w:after="57"/>
    </w:pPr>
  </w:style>
  <w:style w:type="paragraph" w:styleId="181">
    <w:name w:val="toc 3"/>
    <w:basedOn w:val="851"/>
    <w:next w:val="851"/>
    <w:uiPriority w:val="39"/>
    <w:unhideWhenUsed/>
    <w:pPr>
      <w:ind w:left="567" w:right="0" w:firstLine="0"/>
      <w:spacing w:after="57"/>
    </w:pPr>
  </w:style>
  <w:style w:type="paragraph" w:styleId="182">
    <w:name w:val="toc 4"/>
    <w:basedOn w:val="851"/>
    <w:next w:val="851"/>
    <w:uiPriority w:val="39"/>
    <w:unhideWhenUsed/>
    <w:pPr>
      <w:ind w:left="850" w:right="0" w:firstLine="0"/>
      <w:spacing w:after="57"/>
    </w:pPr>
  </w:style>
  <w:style w:type="paragraph" w:styleId="183">
    <w:name w:val="toc 5"/>
    <w:basedOn w:val="851"/>
    <w:next w:val="851"/>
    <w:uiPriority w:val="39"/>
    <w:unhideWhenUsed/>
    <w:pPr>
      <w:ind w:left="1134" w:right="0" w:firstLine="0"/>
      <w:spacing w:after="57"/>
    </w:pPr>
  </w:style>
  <w:style w:type="paragraph" w:styleId="184">
    <w:name w:val="toc 6"/>
    <w:basedOn w:val="851"/>
    <w:next w:val="851"/>
    <w:uiPriority w:val="39"/>
    <w:unhideWhenUsed/>
    <w:pPr>
      <w:ind w:left="1417" w:right="0" w:firstLine="0"/>
      <w:spacing w:after="57"/>
    </w:pPr>
  </w:style>
  <w:style w:type="paragraph" w:styleId="185">
    <w:name w:val="toc 7"/>
    <w:basedOn w:val="851"/>
    <w:next w:val="851"/>
    <w:uiPriority w:val="39"/>
    <w:unhideWhenUsed/>
    <w:pPr>
      <w:ind w:left="1701" w:right="0" w:firstLine="0"/>
      <w:spacing w:after="57"/>
    </w:pPr>
  </w:style>
  <w:style w:type="paragraph" w:styleId="186">
    <w:name w:val="toc 8"/>
    <w:basedOn w:val="851"/>
    <w:next w:val="851"/>
    <w:uiPriority w:val="39"/>
    <w:unhideWhenUsed/>
    <w:pPr>
      <w:ind w:left="1984" w:right="0" w:firstLine="0"/>
      <w:spacing w:after="57"/>
    </w:pPr>
  </w:style>
  <w:style w:type="paragraph" w:styleId="187">
    <w:name w:val="toc 9"/>
    <w:basedOn w:val="851"/>
    <w:next w:val="851"/>
    <w:uiPriority w:val="39"/>
    <w:unhideWhenUsed/>
    <w:pPr>
      <w:ind w:left="2268" w:right="0" w:firstLine="0"/>
      <w:spacing w:after="57"/>
    </w:pPr>
  </w:style>
  <w:style w:type="paragraph" w:styleId="188">
    <w:name w:val="TOC Heading"/>
    <w:uiPriority w:val="39"/>
    <w:unhideWhenUsed/>
  </w:style>
  <w:style w:type="paragraph" w:styleId="189">
    <w:name w:val="table of figures"/>
    <w:basedOn w:val="851"/>
    <w:next w:val="851"/>
    <w:uiPriority w:val="99"/>
    <w:unhideWhenUsed/>
    <w:pPr>
      <w:spacing w:after="0" w:afterAutospacing="0"/>
    </w:pPr>
  </w:style>
  <w:style w:type="paragraph" w:styleId="851" w:default="1">
    <w:name w:val="Normal"/>
    <w:qFormat/>
    <w:pPr>
      <w:spacing w:after="200" w:line="276" w:lineRule="auto"/>
    </w:pPr>
    <w:rPr>
      <w:rFonts w:asciiTheme="minorHAnsi" w:hAnsiTheme="minorHAnsi"/>
      <w:sz w:val="22"/>
      <w:szCs w:val="22"/>
    </w:rPr>
  </w:style>
  <w:style w:type="character" w:styleId="852" w:default="1">
    <w:name w:val="Default Paragraph Font"/>
    <w:uiPriority w:val="1"/>
    <w:semiHidden/>
    <w:unhideWhenUsed/>
  </w:style>
  <w:style w:type="table" w:styleId="853" w:default="1">
    <w:name w:val="Normal Table"/>
    <w:uiPriority w:val="99"/>
    <w:semiHidden/>
    <w:unhideWhenUsed/>
    <w:tblPr>
      <w:tblInd w:w="0" w:type="dxa"/>
      <w:tblCellMar>
        <w:left w:w="108" w:type="dxa"/>
        <w:top w:w="0" w:type="dxa"/>
        <w:right w:w="108" w:type="dxa"/>
        <w:bottom w:w="0" w:type="dxa"/>
      </w:tblCellMar>
    </w:tblPr>
  </w:style>
  <w:style w:type="numbering" w:styleId="854" w:default="1">
    <w:name w:val="No List"/>
    <w:uiPriority w:val="99"/>
    <w:semiHidden/>
    <w:unhideWhenUsed/>
  </w:style>
  <w:style w:type="paragraph" w:styleId="855">
    <w:name w:val="Header"/>
    <w:basedOn w:val="851"/>
    <w:link w:val="856"/>
    <w:uiPriority w:val="99"/>
    <w:unhideWhenUsed/>
    <w:pPr>
      <w:tabs>
        <w:tab w:val="center" w:pos="4536" w:leader="none"/>
        <w:tab w:val="right" w:pos="9072" w:leader="none"/>
      </w:tabs>
    </w:pPr>
  </w:style>
  <w:style w:type="character" w:styleId="856" w:customStyle="1">
    <w:name w:val="Kopfzeile Zchn"/>
    <w:basedOn w:val="852"/>
    <w:link w:val="855"/>
    <w:uiPriority w:val="99"/>
    <w:rPr>
      <w:rFonts w:ascii="Rotis Sans Serif Std Light" w:hAnsi="Rotis Sans Serif Std Light"/>
    </w:rPr>
  </w:style>
  <w:style w:type="paragraph" w:styleId="857">
    <w:name w:val="Footer"/>
    <w:basedOn w:val="851"/>
    <w:link w:val="858"/>
    <w:uiPriority w:val="99"/>
    <w:unhideWhenUsed/>
    <w:pPr>
      <w:tabs>
        <w:tab w:val="center" w:pos="4536" w:leader="none"/>
        <w:tab w:val="right" w:pos="9072" w:leader="none"/>
      </w:tabs>
    </w:pPr>
  </w:style>
  <w:style w:type="character" w:styleId="858" w:customStyle="1">
    <w:name w:val="Fußzeile Zchn"/>
    <w:basedOn w:val="852"/>
    <w:link w:val="857"/>
    <w:uiPriority w:val="99"/>
    <w:rPr>
      <w:rFonts w:ascii="Rotis Sans Serif Std Light" w:hAnsi="Rotis Sans Serif Std Light"/>
    </w:rPr>
  </w:style>
  <w:style w:type="paragraph" w:styleId="859">
    <w:name w:val="footnote text"/>
    <w:basedOn w:val="851"/>
    <w:link w:val="860"/>
    <w:uiPriority w:val="99"/>
    <w:semiHidden/>
    <w:unhideWhenUsed/>
    <w:pPr>
      <w:spacing w:after="0" w:line="240" w:lineRule="auto"/>
    </w:pPr>
    <w:rPr>
      <w:sz w:val="20"/>
      <w:szCs w:val="20"/>
    </w:rPr>
  </w:style>
  <w:style w:type="character" w:styleId="860" w:customStyle="1">
    <w:name w:val="Fußnotentext Zchn"/>
    <w:basedOn w:val="852"/>
    <w:link w:val="859"/>
    <w:uiPriority w:val="99"/>
    <w:semiHidden/>
    <w:rPr>
      <w:rFonts w:asciiTheme="minorHAnsi" w:hAnsiTheme="minorHAnsi"/>
      <w:sz w:val="20"/>
      <w:szCs w:val="20"/>
    </w:rPr>
  </w:style>
  <w:style w:type="character" w:styleId="861">
    <w:name w:val="footnote reference"/>
    <w:basedOn w:val="852"/>
    <w:uiPriority w:val="99"/>
    <w:semiHidden/>
    <w:unhideWhenUsed/>
    <w:rPr>
      <w:vertAlign w:val="superscript"/>
    </w:rPr>
  </w:style>
  <w:style w:type="paragraph" w:styleId="862">
    <w:name w:val="List Paragraph"/>
    <w:basedOn w:val="851"/>
    <w:uiPriority w:val="34"/>
    <w:qFormat/>
    <w:pPr>
      <w:contextualSpacing/>
      <w:ind w:left="720"/>
    </w:pPr>
  </w:style>
  <w:style w:type="table" w:styleId="863">
    <w:name w:val="Table Grid"/>
    <w:basedOn w:val="853"/>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64" w:customStyle="1">
    <w:name w:val="Default"/>
    <w:rPr>
      <w:rFonts w:ascii="Arial" w:hAnsi="Arial" w:cs="Arial"/>
      <w:color w:val="000000"/>
    </w:rPr>
  </w:style>
  <w:style w:type="character" w:styleId="865">
    <w:name w:val="Hyperlink"/>
    <w:basedOn w:val="852"/>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image" Target="media/image2.png"/><Relationship Id="rId17"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B07C5851-9D02-4A7B-AFA3-B710D2A3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2020-08-25T10:30:00Z</dcterms:created>
  <dcterms:modified xsi:type="dcterms:W3CDTF">2022-02-26T13:55:42Z</dcterms:modified>
</cp:coreProperties>
</file>