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351" w:type="dxa"/>
        <w:tblLook w:val="00A0" w:firstRow="1" w:lastRow="0" w:firstColumn="1" w:lastColumn="0" w:noHBand="0" w:noVBand="0"/>
      </w:tblPr>
      <w:tblGrid>
        <w:gridCol w:w="9351"/>
      </w:tblGrid>
      <w:tr w:rsidR="00544BD0" w:rsidRPr="00057157" w14:paraId="1FB7947C" w14:textId="77777777" w:rsidTr="0048533F">
        <w:tc>
          <w:tcPr>
            <w:tcW w:w="9351" w:type="dxa"/>
          </w:tcPr>
          <w:p w14:paraId="74454010" w14:textId="6F937DC4" w:rsidR="00544BD0" w:rsidRPr="00057157" w:rsidRDefault="00544BD0" w:rsidP="0024521A">
            <w:pPr>
              <w:spacing w:after="0" w:line="240" w:lineRule="auto"/>
            </w:pPr>
            <w:bookmarkStart w:id="0" w:name="_GoBack"/>
            <w:bookmarkEnd w:id="0"/>
            <w:r w:rsidRPr="00057157">
              <w:rPr>
                <w:b/>
                <w:sz w:val="28"/>
                <w:szCs w:val="28"/>
              </w:rPr>
              <w:t>Lösungsvorschlag Schulbuchtext</w:t>
            </w:r>
            <w:r>
              <w:rPr>
                <w:b/>
                <w:sz w:val="28"/>
                <w:szCs w:val="28"/>
              </w:rPr>
              <w:t>-A</w:t>
            </w:r>
            <w:r w:rsidRPr="00057157">
              <w:rPr>
                <w:b/>
                <w:sz w:val="28"/>
                <w:szCs w:val="28"/>
              </w:rPr>
              <w:t>nalyse</w:t>
            </w:r>
            <w:r w:rsidR="008818FD">
              <w:rPr>
                <w:b/>
                <w:sz w:val="28"/>
                <w:szCs w:val="28"/>
              </w:rPr>
              <w:t>: „Strukturpolitik“</w:t>
            </w:r>
            <w:r>
              <w:rPr>
                <w:sz w:val="24"/>
                <w:szCs w:val="24"/>
              </w:rPr>
              <w:br/>
              <w:t>(</w:t>
            </w:r>
            <w:r w:rsidRPr="00057157">
              <w:rPr>
                <w:sz w:val="24"/>
                <w:szCs w:val="24"/>
              </w:rPr>
              <w:t>angegeben sind jeweils nur einige Beispiele)</w:t>
            </w:r>
          </w:p>
        </w:tc>
      </w:tr>
      <w:tr w:rsidR="00544BD0" w:rsidRPr="00057157" w14:paraId="7738EF78" w14:textId="77777777" w:rsidTr="0048533F">
        <w:tc>
          <w:tcPr>
            <w:tcW w:w="9351" w:type="dxa"/>
          </w:tcPr>
          <w:p w14:paraId="60C81776" w14:textId="77777777" w:rsidR="00544BD0" w:rsidRPr="00057157" w:rsidRDefault="00544BD0" w:rsidP="0048533F">
            <w:pPr>
              <w:spacing w:before="40" w:after="0" w:line="240" w:lineRule="auto"/>
            </w:pPr>
            <w:r w:rsidRPr="00057157">
              <w:rPr>
                <w:b/>
                <w:sz w:val="24"/>
                <w:szCs w:val="24"/>
              </w:rPr>
              <w:t>1. Wortebene</w:t>
            </w:r>
          </w:p>
        </w:tc>
      </w:tr>
      <w:tr w:rsidR="00544BD0" w:rsidRPr="00057157" w14:paraId="6348956E" w14:textId="77777777" w:rsidTr="0048533F">
        <w:tc>
          <w:tcPr>
            <w:tcW w:w="9351" w:type="dxa"/>
          </w:tcPr>
          <w:p w14:paraId="5E47B41F" w14:textId="77777777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alltagssprachliche Wörter, die fachsprachlich eine Bedeutungsverschiebung erfahren: </w:t>
            </w:r>
          </w:p>
          <w:p w14:paraId="7FD5E7E5" w14:textId="7EBF0CA9" w:rsidR="00544BD0" w:rsidRPr="00544BD0" w:rsidRDefault="00443988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Wirtschaft, Bund, Unternehmen, Organisationen</w:t>
            </w:r>
          </w:p>
          <w:p w14:paraId="4C2E25D7" w14:textId="77777777" w:rsidR="00544BD0" w:rsidRPr="003658C1" w:rsidRDefault="00544BD0" w:rsidP="0048533F">
            <w:pPr>
              <w:spacing w:after="0" w:line="240" w:lineRule="auto"/>
            </w:pPr>
            <w:r w:rsidRPr="003658C1">
              <w:rPr>
                <w:b/>
              </w:rPr>
              <w:t>Fachwörter und Abkürzungen</w:t>
            </w:r>
            <w:r w:rsidRPr="003658C1">
              <w:t xml:space="preserve">: </w:t>
            </w:r>
          </w:p>
          <w:p w14:paraId="216E8771" w14:textId="0D5F7D84" w:rsidR="00544BD0" w:rsidRPr="003658C1" w:rsidRDefault="004735BF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Industrie, </w:t>
            </w:r>
            <w:r w:rsidR="00443988">
              <w:rPr>
                <w:i/>
              </w:rPr>
              <w:t>Ökonom, BRD, EU</w:t>
            </w:r>
            <w:r>
              <w:rPr>
                <w:i/>
              </w:rPr>
              <w:t>, Subventionen</w:t>
            </w:r>
          </w:p>
          <w:p w14:paraId="284EC7D4" w14:textId="77777777" w:rsidR="00544BD0" w:rsidRPr="003658C1" w:rsidRDefault="00544BD0" w:rsidP="0048533F">
            <w:pPr>
              <w:spacing w:after="0" w:line="240" w:lineRule="auto"/>
              <w:rPr>
                <w:i/>
              </w:rPr>
            </w:pPr>
            <w:r w:rsidRPr="003658C1">
              <w:rPr>
                <w:b/>
              </w:rPr>
              <w:t>Fachwörter in Form von Nominalisierungen</w:t>
            </w:r>
            <w:r w:rsidRPr="003658C1">
              <w:t>:</w:t>
            </w:r>
            <w:r w:rsidRPr="003658C1">
              <w:rPr>
                <w:i/>
              </w:rPr>
              <w:t xml:space="preserve"> </w:t>
            </w:r>
          </w:p>
          <w:p w14:paraId="7154D852" w14:textId="75104CCE" w:rsidR="00544BD0" w:rsidRPr="003658C1" w:rsidRDefault="00443988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Angleichung, </w:t>
            </w:r>
            <w:r w:rsidR="004735BF">
              <w:rPr>
                <w:i/>
              </w:rPr>
              <w:t xml:space="preserve">Förderung, </w:t>
            </w:r>
            <w:r>
              <w:rPr>
                <w:i/>
              </w:rPr>
              <w:t>Abfederung</w:t>
            </w:r>
          </w:p>
          <w:p w14:paraId="5EFBA67E" w14:textId="77777777" w:rsidR="00544BD0" w:rsidRPr="003658C1" w:rsidRDefault="00544BD0" w:rsidP="0048533F">
            <w:pPr>
              <w:spacing w:after="0" w:line="240" w:lineRule="auto"/>
            </w:pPr>
            <w:r w:rsidRPr="003658C1">
              <w:rPr>
                <w:b/>
              </w:rPr>
              <w:t>Fachwörter in Form von Komposita (zusammengesetzten Nomen)</w:t>
            </w:r>
            <w:r w:rsidRPr="003658C1">
              <w:t xml:space="preserve">: </w:t>
            </w:r>
          </w:p>
          <w:p w14:paraId="772F0E68" w14:textId="5B3D9B2D" w:rsidR="00544BD0" w:rsidRPr="000E356B" w:rsidRDefault="00443988" w:rsidP="00443988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Strukturpolitik, wirtschaftspolitisch, Volkswirtschaft, Montanindustrie, Subsidiaritätsprinzip</w:t>
            </w:r>
          </w:p>
        </w:tc>
      </w:tr>
      <w:tr w:rsidR="00544BD0" w:rsidRPr="00057157" w14:paraId="051BE064" w14:textId="77777777" w:rsidTr="0048533F">
        <w:tc>
          <w:tcPr>
            <w:tcW w:w="9351" w:type="dxa"/>
          </w:tcPr>
          <w:p w14:paraId="72997B4B" w14:textId="77777777" w:rsidR="00544BD0" w:rsidRPr="00057157" w:rsidRDefault="00544BD0" w:rsidP="0048533F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2. Satzebene </w:t>
            </w:r>
          </w:p>
        </w:tc>
      </w:tr>
      <w:tr w:rsidR="00544BD0" w:rsidRPr="00057157" w14:paraId="4DAEDA86" w14:textId="77777777" w:rsidTr="0048533F">
        <w:tc>
          <w:tcPr>
            <w:tcW w:w="9351" w:type="dxa"/>
          </w:tcPr>
          <w:p w14:paraId="197BFE6C" w14:textId="621C8EF3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>unpersönliche Ausdrucksweise – Passiv</w:t>
            </w:r>
            <w:r w:rsidR="00F90481">
              <w:rPr>
                <w:b/>
              </w:rPr>
              <w:t xml:space="preserve"> und unpersönliches </w:t>
            </w:r>
            <w:r w:rsidR="00F90481" w:rsidRPr="00F90481">
              <w:rPr>
                <w:b/>
                <w:i/>
              </w:rPr>
              <w:t>es</w:t>
            </w:r>
            <w:r w:rsidRPr="003658C1">
              <w:rPr>
                <w:b/>
              </w:rPr>
              <w:t>:</w:t>
            </w:r>
          </w:p>
          <w:p w14:paraId="6D646B5B" w14:textId="2110F9D9" w:rsidR="000E356B" w:rsidRDefault="00F90481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Kohleförderung und Stahlerzeugung, …, </w:t>
            </w:r>
            <w:r w:rsidRPr="00F90481">
              <w:rPr>
                <w:b/>
                <w:i/>
              </w:rPr>
              <w:t>wurden</w:t>
            </w:r>
            <w:r>
              <w:rPr>
                <w:i/>
              </w:rPr>
              <w:t xml:space="preserve"> an den Rand </w:t>
            </w:r>
            <w:r w:rsidRPr="00F90481">
              <w:rPr>
                <w:b/>
                <w:i/>
              </w:rPr>
              <w:t>gedrängt</w:t>
            </w:r>
            <w:r>
              <w:rPr>
                <w:i/>
              </w:rPr>
              <w:t xml:space="preserve"> oder …</w:t>
            </w:r>
          </w:p>
          <w:p w14:paraId="149935A8" w14:textId="54AC361D" w:rsidR="00F90481" w:rsidRDefault="00F90481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Bei jedem strukturellen Wandel </w:t>
            </w:r>
            <w:r w:rsidRPr="00F90481">
              <w:rPr>
                <w:b/>
                <w:i/>
              </w:rPr>
              <w:t>gibt es</w:t>
            </w:r>
            <w:r>
              <w:rPr>
                <w:i/>
              </w:rPr>
              <w:t xml:space="preserve"> Gewinner und Verlierer.</w:t>
            </w:r>
          </w:p>
          <w:p w14:paraId="7CA4F4CA" w14:textId="5F4FD487" w:rsidR="00F90481" w:rsidRPr="003658C1" w:rsidRDefault="00F90481" w:rsidP="00F90481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Das Ziel … </w:t>
            </w:r>
            <w:r w:rsidRPr="00F90481">
              <w:rPr>
                <w:b/>
                <w:i/>
              </w:rPr>
              <w:t>ist</w:t>
            </w:r>
            <w:r>
              <w:rPr>
                <w:i/>
              </w:rPr>
              <w:t xml:space="preserve"> im Raumordnungsgesetz </w:t>
            </w:r>
            <w:r w:rsidRPr="00F90481">
              <w:rPr>
                <w:b/>
                <w:i/>
              </w:rPr>
              <w:t>festgelegt</w:t>
            </w:r>
            <w:r>
              <w:rPr>
                <w:i/>
              </w:rPr>
              <w:t xml:space="preserve"> (= festgelegt worden).</w:t>
            </w:r>
          </w:p>
          <w:p w14:paraId="7393CB94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Attribute (komplexe Beifügungen): </w:t>
            </w:r>
          </w:p>
          <w:p w14:paraId="60F9487F" w14:textId="04DB43E3" w:rsidR="006F416F" w:rsidRDefault="006F416F" w:rsidP="006F416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alle </w:t>
            </w:r>
            <w:r w:rsidRPr="006F416F">
              <w:rPr>
                <w:i/>
                <w:u w:val="single"/>
              </w:rPr>
              <w:t>wirtschaftspolitischen</w:t>
            </w:r>
            <w:r>
              <w:rPr>
                <w:i/>
              </w:rPr>
              <w:t xml:space="preserve"> Maßnahmen </w:t>
            </w:r>
            <w:r w:rsidRPr="006F416F">
              <w:rPr>
                <w:i/>
                <w:u w:val="single"/>
              </w:rPr>
              <w:t>zur Gestaltung der Struktur der Volkswirtschaft</w:t>
            </w:r>
          </w:p>
          <w:p w14:paraId="0BD6C194" w14:textId="48CCFED7" w:rsidR="006F416F" w:rsidRDefault="006F416F" w:rsidP="006F416F">
            <w:pPr>
              <w:spacing w:after="0" w:line="240" w:lineRule="auto"/>
              <w:ind w:left="340"/>
              <w:rPr>
                <w:i/>
              </w:rPr>
            </w:pPr>
            <w:r w:rsidRPr="006F416F">
              <w:rPr>
                <w:i/>
                <w:u w:val="single"/>
              </w:rPr>
              <w:t>moderne, technologieorientierte</w:t>
            </w:r>
            <w:r>
              <w:rPr>
                <w:i/>
              </w:rPr>
              <w:t xml:space="preserve"> Industrien </w:t>
            </w:r>
            <w:r w:rsidRPr="006F416F">
              <w:rPr>
                <w:i/>
                <w:u w:val="single"/>
              </w:rPr>
              <w:t>mit der Aussicht auf neue Beschäftigungschancen</w:t>
            </w:r>
          </w:p>
          <w:p w14:paraId="6834F46D" w14:textId="29E8B774" w:rsidR="006F416F" w:rsidRDefault="006F416F" w:rsidP="006F416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die </w:t>
            </w:r>
            <w:r w:rsidRPr="006F416F">
              <w:rPr>
                <w:i/>
                <w:u w:val="single"/>
              </w:rPr>
              <w:t>vorrangigen</w:t>
            </w:r>
            <w:r>
              <w:rPr>
                <w:i/>
              </w:rPr>
              <w:t xml:space="preserve"> Ziele </w:t>
            </w:r>
            <w:r w:rsidRPr="006F416F">
              <w:rPr>
                <w:i/>
                <w:u w:val="single"/>
              </w:rPr>
              <w:t>der Strukturpolitik heute</w:t>
            </w:r>
            <w:r>
              <w:rPr>
                <w:i/>
              </w:rPr>
              <w:t xml:space="preserve"> </w:t>
            </w:r>
          </w:p>
          <w:p w14:paraId="5FD29CFA" w14:textId="1630FEE4" w:rsidR="006F416F" w:rsidRDefault="006F416F" w:rsidP="006F416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(bei) </w:t>
            </w:r>
            <w:r w:rsidRPr="006F416F">
              <w:rPr>
                <w:i/>
                <w:u w:val="single"/>
              </w:rPr>
              <w:t>aufwändigen, die Privatunternehmen überfordernden, meist längerfristigen</w:t>
            </w:r>
            <w:r>
              <w:rPr>
                <w:i/>
              </w:rPr>
              <w:t xml:space="preserve"> Forschungs</w:t>
            </w:r>
            <w:r>
              <w:rPr>
                <w:i/>
              </w:rPr>
              <w:softHyphen/>
              <w:t>vorhaben</w:t>
            </w:r>
          </w:p>
          <w:p w14:paraId="6A3F2249" w14:textId="70AF3024" w:rsidR="006F416F" w:rsidRDefault="00F90481" w:rsidP="006F416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die </w:t>
            </w:r>
            <w:r w:rsidRPr="006F416F">
              <w:rPr>
                <w:i/>
                <w:u w:val="single"/>
              </w:rPr>
              <w:t>auf Erhaltung, Anpassung und Förderung der Industrie abzielenden strukturellen und regional</w:t>
            </w:r>
            <w:r w:rsidR="006F416F">
              <w:rPr>
                <w:i/>
                <w:u w:val="single"/>
              </w:rPr>
              <w:softHyphen/>
            </w:r>
            <w:r w:rsidRPr="006F416F">
              <w:rPr>
                <w:i/>
                <w:u w:val="single"/>
              </w:rPr>
              <w:t>politischen</w:t>
            </w:r>
            <w:r>
              <w:rPr>
                <w:i/>
              </w:rPr>
              <w:t xml:space="preserve"> Maßnahmen</w:t>
            </w:r>
            <w:r w:rsidR="006F416F">
              <w:rPr>
                <w:i/>
              </w:rPr>
              <w:t xml:space="preserve"> </w:t>
            </w:r>
          </w:p>
          <w:p w14:paraId="4902AF66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Verben mit Präpositionen:</w:t>
            </w:r>
          </w:p>
          <w:p w14:paraId="070FBF0A" w14:textId="41DC7AC6" w:rsidR="00544BD0" w:rsidRPr="003658C1" w:rsidRDefault="006F416F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dienen zu</w:t>
            </w:r>
          </w:p>
          <w:p w14:paraId="2E8354D2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trennbare Verben:</w:t>
            </w:r>
          </w:p>
          <w:p w14:paraId="7F59D29A" w14:textId="2CDAFD52" w:rsidR="00544BD0" w:rsidRPr="003658C1" w:rsidRDefault="006F416F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stehen (sich) … gegenüber</w:t>
            </w:r>
          </w:p>
          <w:p w14:paraId="33F167BD" w14:textId="6B1F5F73" w:rsidR="00544BD0" w:rsidRPr="003658C1" w:rsidRDefault="006F416F" w:rsidP="0048533F">
            <w:pPr>
              <w:spacing w:after="0" w:line="240" w:lineRule="auto"/>
              <w:rPr>
                <w:b/>
                <w:i/>
              </w:rPr>
            </w:pPr>
            <w:r>
              <w:rPr>
                <w:b/>
              </w:rPr>
              <w:t>R</w:t>
            </w:r>
            <w:r w:rsidR="00997A84">
              <w:rPr>
                <w:b/>
              </w:rPr>
              <w:t>elativsätze</w:t>
            </w:r>
            <w:r w:rsidR="00544BD0" w:rsidRPr="003658C1">
              <w:rPr>
                <w:b/>
              </w:rPr>
              <w:t>:</w:t>
            </w:r>
            <w:r w:rsidR="00544BD0" w:rsidRPr="003658C1">
              <w:rPr>
                <w:b/>
                <w:i/>
              </w:rPr>
              <w:t xml:space="preserve"> </w:t>
            </w:r>
          </w:p>
          <w:p w14:paraId="2D9DBCE2" w14:textId="3838C4ED" w:rsidR="00997A84" w:rsidRDefault="00997A84" w:rsidP="006F416F">
            <w:pPr>
              <w:spacing w:after="0" w:line="240" w:lineRule="auto"/>
              <w:ind w:left="313"/>
              <w:rPr>
                <w:i/>
              </w:rPr>
            </w:pPr>
            <w:r>
              <w:rPr>
                <w:i/>
              </w:rPr>
              <w:t xml:space="preserve">… Bund-Länder-Gemeinschaftsaufgabe „Verbesserung der regionalen Wirtschaftsstruktur“, </w:t>
            </w:r>
            <w:r w:rsidRPr="00997A84">
              <w:rPr>
                <w:i/>
                <w:u w:val="single"/>
              </w:rPr>
              <w:t>in welcher von Bund und Ländern Investitionszuschüsse gewährt werden</w:t>
            </w:r>
            <w:r>
              <w:rPr>
                <w:i/>
              </w:rPr>
              <w:t xml:space="preserve">. </w:t>
            </w:r>
          </w:p>
          <w:p w14:paraId="128D3174" w14:textId="1C85A97C" w:rsidR="00544BD0" w:rsidRPr="005C6B86" w:rsidRDefault="006F416F" w:rsidP="006F416F">
            <w:pPr>
              <w:spacing w:after="0" w:line="240" w:lineRule="auto"/>
              <w:ind w:left="313"/>
              <w:rPr>
                <w:i/>
              </w:rPr>
            </w:pPr>
            <w:r>
              <w:rPr>
                <w:i/>
              </w:rPr>
              <w:t xml:space="preserve">… Unternehmen, </w:t>
            </w:r>
            <w:r w:rsidRPr="006F416F">
              <w:rPr>
                <w:i/>
                <w:u w:val="single"/>
              </w:rPr>
              <w:t>die in der Region tätig sind</w:t>
            </w:r>
            <w:r>
              <w:rPr>
                <w:i/>
              </w:rPr>
              <w:t>, …</w:t>
            </w:r>
          </w:p>
        </w:tc>
      </w:tr>
      <w:tr w:rsidR="00544BD0" w:rsidRPr="00057157" w14:paraId="15A074BD" w14:textId="77777777" w:rsidTr="0048533F">
        <w:tc>
          <w:tcPr>
            <w:tcW w:w="9351" w:type="dxa"/>
          </w:tcPr>
          <w:p w14:paraId="4802270A" w14:textId="77777777" w:rsidR="00544BD0" w:rsidRPr="00057157" w:rsidRDefault="00544BD0" w:rsidP="0048533F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3. Textebene </w:t>
            </w:r>
          </w:p>
        </w:tc>
      </w:tr>
      <w:tr w:rsidR="00544BD0" w:rsidRPr="00057157" w14:paraId="010DC388" w14:textId="77777777" w:rsidTr="0048533F">
        <w:tc>
          <w:tcPr>
            <w:tcW w:w="9351" w:type="dxa"/>
          </w:tcPr>
          <w:p w14:paraId="47AB42CA" w14:textId="77777777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>Markierung des Textzusammenhangs:</w:t>
            </w:r>
          </w:p>
          <w:p w14:paraId="102E07D7" w14:textId="74E79694" w:rsidR="00544BD0" w:rsidRPr="00997A84" w:rsidRDefault="00997A84" w:rsidP="0048533F">
            <w:pPr>
              <w:spacing w:after="0" w:line="240" w:lineRule="auto"/>
              <w:ind w:left="340"/>
              <w:rPr>
                <w:i/>
              </w:rPr>
            </w:pPr>
            <w:r w:rsidRPr="00997A84">
              <w:rPr>
                <w:b/>
                <w:i/>
              </w:rPr>
              <w:t>So</w:t>
            </w:r>
            <w:r w:rsidRPr="00997A84">
              <w:rPr>
                <w:i/>
              </w:rPr>
              <w:t xml:space="preserve"> stehen sich im Strukturwandel schrumpfende Wirtschaftszweige </w:t>
            </w:r>
            <w:r w:rsidRPr="00997A84">
              <w:rPr>
                <w:b/>
                <w:i/>
              </w:rPr>
              <w:t>auf der einen</w:t>
            </w:r>
            <w:r w:rsidRPr="00997A84">
              <w:rPr>
                <w:i/>
              </w:rPr>
              <w:t xml:space="preserve"> und moderne, technologieorientierte Industrien mit der Aussicht auf neue Beschäftigungschancen </w:t>
            </w:r>
            <w:r w:rsidRPr="00997A84">
              <w:rPr>
                <w:b/>
                <w:i/>
              </w:rPr>
              <w:t>auf der anderen Seite</w:t>
            </w:r>
            <w:r w:rsidRPr="00997A84">
              <w:rPr>
                <w:i/>
              </w:rPr>
              <w:t xml:space="preserve"> gegenüber. </w:t>
            </w:r>
          </w:p>
          <w:p w14:paraId="50EF8F62" w14:textId="77777777" w:rsidR="00544BD0" w:rsidRPr="003658C1" w:rsidRDefault="00544BD0" w:rsidP="0048533F">
            <w:pPr>
              <w:spacing w:after="0" w:line="240" w:lineRule="auto"/>
              <w:ind w:left="340"/>
              <w:rPr>
                <w:sz w:val="6"/>
                <w:szCs w:val="4"/>
              </w:rPr>
            </w:pPr>
          </w:p>
          <w:p w14:paraId="1F243195" w14:textId="11F6E60E" w:rsidR="00997A84" w:rsidRDefault="00997A8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… im </w:t>
            </w:r>
            <w:r w:rsidRPr="00997A84">
              <w:rPr>
                <w:i/>
                <w:u w:val="single"/>
              </w:rPr>
              <w:t>Raumordnungsgesetz</w:t>
            </w:r>
            <w:r>
              <w:rPr>
                <w:i/>
              </w:rPr>
              <w:t xml:space="preserve"> festgelegt. </w:t>
            </w:r>
            <w:r w:rsidRPr="00997A84">
              <w:rPr>
                <w:b/>
                <w:i/>
              </w:rPr>
              <w:t>Es</w:t>
            </w:r>
            <w:r>
              <w:rPr>
                <w:i/>
              </w:rPr>
              <w:t xml:space="preserve"> regelt die Entwicklung und Ordnung …</w:t>
            </w:r>
          </w:p>
          <w:p w14:paraId="69E154A2" w14:textId="77777777" w:rsidR="00997A84" w:rsidRPr="003658C1" w:rsidRDefault="00997A84" w:rsidP="00997A84">
            <w:pPr>
              <w:spacing w:after="0" w:line="240" w:lineRule="auto"/>
              <w:ind w:left="340"/>
              <w:rPr>
                <w:sz w:val="6"/>
                <w:szCs w:val="4"/>
              </w:rPr>
            </w:pPr>
          </w:p>
          <w:p w14:paraId="115C78FF" w14:textId="0E110C63" w:rsidR="00544BD0" w:rsidRPr="005C6B86" w:rsidRDefault="00997A8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Der Staat … sollte aber </w:t>
            </w:r>
            <w:r w:rsidRPr="00997A84">
              <w:rPr>
                <w:b/>
                <w:i/>
              </w:rPr>
              <w:t>dabei</w:t>
            </w:r>
            <w:r>
              <w:rPr>
                <w:i/>
              </w:rPr>
              <w:t xml:space="preserve"> helfen, </w:t>
            </w:r>
            <w:r w:rsidRPr="00997A84">
              <w:rPr>
                <w:i/>
                <w:u w:val="single"/>
              </w:rPr>
              <w:t>Entwicklungen mit unzumutbaren sozialen Härten zu vermeiden</w:t>
            </w:r>
            <w:r>
              <w:rPr>
                <w:i/>
              </w:rPr>
              <w:t xml:space="preserve">. </w:t>
            </w:r>
          </w:p>
          <w:p w14:paraId="239A92AC" w14:textId="77777777" w:rsidR="00544BD0" w:rsidRPr="003658C1" w:rsidRDefault="00544BD0" w:rsidP="0048533F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7BF9A79F" w14:textId="15775C7F" w:rsidR="00544BD0" w:rsidRPr="003658C1" w:rsidRDefault="00997A84" w:rsidP="0048533F">
            <w:pPr>
              <w:spacing w:after="0" w:line="240" w:lineRule="auto"/>
              <w:ind w:left="340"/>
            </w:pPr>
            <w:r w:rsidRPr="00997A84">
              <w:rPr>
                <w:i/>
              </w:rPr>
              <w:t xml:space="preserve">Die EU fördert </w:t>
            </w:r>
            <w:r w:rsidRPr="00997A84">
              <w:rPr>
                <w:b/>
                <w:i/>
              </w:rPr>
              <w:t>zudem</w:t>
            </w:r>
            <w:r w:rsidRPr="00997A84">
              <w:rPr>
                <w:i/>
              </w:rPr>
              <w:t xml:space="preserve"> mithilfe des Strukturfonds; </w:t>
            </w:r>
            <w:r w:rsidRPr="00997A84">
              <w:rPr>
                <w:b/>
                <w:i/>
              </w:rPr>
              <w:t>dazu</w:t>
            </w:r>
            <w:r w:rsidRPr="00997A84">
              <w:rPr>
                <w:i/>
              </w:rPr>
              <w:t xml:space="preserve"> zählen</w:t>
            </w:r>
            <w:r>
              <w:t xml:space="preserve"> …</w:t>
            </w:r>
          </w:p>
          <w:p w14:paraId="33A0887B" w14:textId="77777777" w:rsidR="00544BD0" w:rsidRPr="003658C1" w:rsidRDefault="00544BD0" w:rsidP="0048533F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2CD90D37" w14:textId="0269343A" w:rsidR="001D7CA7" w:rsidRPr="001D7CA7" w:rsidRDefault="001D7CA7" w:rsidP="001D7CA7">
            <w:pPr>
              <w:spacing w:after="0" w:line="240" w:lineRule="auto"/>
              <w:ind w:left="340"/>
            </w:pPr>
            <w:r>
              <w:t>Überschrift und Zwischenüberschriften gliedern den Text; fettgedruckte und kursiv gesetzte Passagen heben wichtige Begriffe hervor; eine Aufzählung ist in Einzelpunkte gegliedert</w:t>
            </w:r>
          </w:p>
          <w:p w14:paraId="1ED1DFAA" w14:textId="77777777" w:rsidR="00544BD0" w:rsidRPr="003658C1" w:rsidRDefault="00544BD0" w:rsidP="0048533F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747E4BF4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weitere Darstellungsformen: </w:t>
            </w:r>
          </w:p>
          <w:p w14:paraId="2C34CF9F" w14:textId="3BC2A671" w:rsidR="00544BD0" w:rsidRPr="00057157" w:rsidRDefault="00544BD0" w:rsidP="00374FCD">
            <w:pPr>
              <w:spacing w:after="0" w:line="240" w:lineRule="auto"/>
              <w:rPr>
                <w:b/>
              </w:rPr>
            </w:pPr>
            <w:r w:rsidRPr="003658C1">
              <w:t xml:space="preserve">Text wird durch </w:t>
            </w:r>
            <w:r w:rsidR="00374FCD">
              <w:t>Erläuterungen am Rand ergänzt</w:t>
            </w:r>
          </w:p>
        </w:tc>
      </w:tr>
    </w:tbl>
    <w:p w14:paraId="5A6970A1" w14:textId="77777777" w:rsidR="00CB00DD" w:rsidRPr="001D7CA7" w:rsidRDefault="00CB00DD" w:rsidP="001938C5">
      <w:pPr>
        <w:spacing w:after="0" w:line="240" w:lineRule="auto"/>
        <w:jc w:val="both"/>
        <w:rPr>
          <w:rFonts w:cs="Open Sans"/>
          <w:sz w:val="4"/>
        </w:rPr>
      </w:pPr>
    </w:p>
    <w:sectPr w:rsidR="00CB00DD" w:rsidRPr="001D7CA7" w:rsidSect="00CB00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276" w:bottom="1276" w:left="1276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FCC098" w14:textId="77777777" w:rsidR="00872EDF" w:rsidRDefault="00872EDF" w:rsidP="00CB00DD">
      <w:r>
        <w:separator/>
      </w:r>
    </w:p>
  </w:endnote>
  <w:endnote w:type="continuationSeparator" w:id="0">
    <w:p w14:paraId="4422F2CB" w14:textId="77777777" w:rsidR="00872EDF" w:rsidRDefault="00872EDF" w:rsidP="00CB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fa Rotis Sans Serif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 Sans Serif Std Light"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F3FA3" w14:textId="77777777" w:rsidR="00952778" w:rsidRDefault="009527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72231074"/>
        <w:docPartObj>
          <w:docPartGallery w:val="Page Numbers (Bottom of Page)"/>
          <w:docPartUnique/>
        </w:docPartObj>
      </w:sdtPr>
      <w:sdtEndPr>
        <w:rPr>
          <w:rFonts w:ascii="Open Sans" w:eastAsiaTheme="minorHAnsi" w:hAnsi="Open Sans" w:cs="Open Sans"/>
          <w:sz w:val="22"/>
          <w:szCs w:val="22"/>
        </w:rPr>
      </w:sdtEndPr>
      <w:sdtContent>
        <w:tr w:rsidR="00CB00DD" w14:paraId="64C986D1" w14:textId="77777777" w:rsidTr="00CB00DD">
          <w:trPr>
            <w:trHeight w:val="727"/>
          </w:trPr>
          <w:tc>
            <w:tcPr>
              <w:tcW w:w="4000" w:type="pct"/>
              <w:tcBorders>
                <w:right w:val="double" w:sz="4" w:space="0" w:color="auto"/>
              </w:tcBorders>
            </w:tcPr>
            <w:p w14:paraId="64C986CF" w14:textId="6D8603A1" w:rsidR="00CB00DD" w:rsidRDefault="007C0AB4" w:rsidP="007C0AB4">
              <w:pPr>
                <w:tabs>
                  <w:tab w:val="left" w:pos="620"/>
                  <w:tab w:val="center" w:pos="4320"/>
                </w:tabs>
                <w:ind w:left="-108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noProof/>
                  <w:lang w:eastAsia="de-DE"/>
                </w:rPr>
                <w:drawing>
                  <wp:inline distT="0" distB="0" distL="0" distR="0" wp14:anchorId="49462290" wp14:editId="22A8B785">
                    <wp:extent cx="961200" cy="360000"/>
                    <wp:effectExtent l="0" t="0" r="0" b="2540"/>
                    <wp:docPr id="2" name="Grafik 2" descr="C:\Users\ajaeger\AppData\Local\Microsoft\Windows\INetCache\Content.Word\LP Log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00" w:type="pct"/>
              <w:tcBorders>
                <w:left w:val="double" w:sz="4" w:space="0" w:color="auto"/>
              </w:tcBorders>
            </w:tcPr>
            <w:p w14:paraId="64C986D0" w14:textId="05A00EE5" w:rsidR="00CB00DD" w:rsidRPr="00CB00DD" w:rsidRDefault="00CB00DD">
              <w:pPr>
                <w:tabs>
                  <w:tab w:val="left" w:pos="1490"/>
                </w:tabs>
                <w:rPr>
                  <w:rFonts w:ascii="Open Sans" w:eastAsiaTheme="majorEastAsia" w:hAnsi="Open Sans" w:cs="Open Sans"/>
                  <w:szCs w:val="28"/>
                </w:rPr>
              </w:pPr>
              <w:r w:rsidRPr="00CB00DD">
                <w:rPr>
                  <w:rFonts w:ascii="Open Sans" w:hAnsi="Open Sans" w:cs="Open Sans"/>
                </w:rPr>
                <w:fldChar w:fldCharType="begin"/>
              </w:r>
              <w:r w:rsidRPr="00CB00DD">
                <w:rPr>
                  <w:rFonts w:ascii="Open Sans" w:hAnsi="Open Sans" w:cs="Open Sans"/>
                </w:rPr>
                <w:instrText>PAGE    \* MERGEFORMAT</w:instrText>
              </w:r>
              <w:r w:rsidRPr="00CB00DD">
                <w:rPr>
                  <w:rFonts w:ascii="Open Sans" w:hAnsi="Open Sans" w:cs="Open Sans"/>
                </w:rPr>
                <w:fldChar w:fldCharType="separate"/>
              </w:r>
              <w:r w:rsidR="00185C88">
                <w:rPr>
                  <w:rFonts w:ascii="Open Sans" w:hAnsi="Open Sans" w:cs="Open Sans"/>
                  <w:noProof/>
                </w:rPr>
                <w:t>1</w:t>
              </w:r>
              <w:r w:rsidRPr="00CB00DD">
                <w:rPr>
                  <w:rFonts w:ascii="Open Sans" w:hAnsi="Open Sans" w:cs="Open Sans"/>
                </w:rPr>
                <w:fldChar w:fldCharType="end"/>
              </w:r>
            </w:p>
          </w:tc>
        </w:tr>
      </w:sdtContent>
    </w:sdt>
  </w:tbl>
  <w:p w14:paraId="64C986D2" w14:textId="77777777" w:rsidR="00CB00DD" w:rsidRDefault="00CB00D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B4D40" w14:textId="77777777" w:rsidR="00952778" w:rsidRDefault="009527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F32218" w14:textId="77777777" w:rsidR="00872EDF" w:rsidRDefault="00872EDF" w:rsidP="00CB00DD">
      <w:r>
        <w:separator/>
      </w:r>
    </w:p>
  </w:footnote>
  <w:footnote w:type="continuationSeparator" w:id="0">
    <w:p w14:paraId="05264C50" w14:textId="77777777" w:rsidR="00872EDF" w:rsidRDefault="00872EDF" w:rsidP="00CB0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B7C89" w14:textId="77777777" w:rsidR="00952778" w:rsidRDefault="009527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986CB" w14:textId="1107707E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Handreichung „</w:t>
    </w:r>
    <w:r w:rsidR="00952778">
      <w:rPr>
        <w:rFonts w:asciiTheme="minorHAnsi" w:hAnsiTheme="minorHAnsi" w:cs="Open Sans"/>
        <w:sz w:val="22"/>
        <w:szCs w:val="22"/>
      </w:rPr>
      <w:t>Sprachbildung im Fach</w:t>
    </w:r>
    <w:r w:rsidRPr="00D35885">
      <w:rPr>
        <w:rFonts w:asciiTheme="minorHAnsi" w:hAnsiTheme="minorHAnsi" w:cs="Open Sans"/>
        <w:sz w:val="22"/>
        <w:szCs w:val="22"/>
      </w:rPr>
      <w:t>“</w:t>
    </w:r>
  </w:p>
  <w:p w14:paraId="64C986CC" w14:textId="2B2C54BA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M</w:t>
    </w:r>
    <w:r w:rsidR="007C0AB4">
      <w:rPr>
        <w:rFonts w:asciiTheme="minorHAnsi" w:hAnsiTheme="minorHAnsi" w:cs="Open Sans"/>
        <w:sz w:val="22"/>
        <w:szCs w:val="22"/>
      </w:rPr>
      <w:t>aterial zu Fortbildungsbaustein 5</w:t>
    </w:r>
    <w:r w:rsidRPr="00D35885">
      <w:rPr>
        <w:rFonts w:asciiTheme="minorHAnsi" w:hAnsiTheme="minorHAnsi" w:cs="Open Sans"/>
        <w:sz w:val="22"/>
        <w:szCs w:val="22"/>
      </w:rPr>
      <w:t>:</w:t>
    </w:r>
  </w:p>
  <w:p w14:paraId="64C986CD" w14:textId="55B068C3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„</w:t>
    </w:r>
    <w:r w:rsidRPr="00D35885">
      <w:rPr>
        <w:rFonts w:asciiTheme="minorHAnsi" w:hAnsiTheme="minorHAnsi" w:cs="Open Sans"/>
        <w:noProof/>
        <w:sz w:val="22"/>
        <w:szCs w:val="22"/>
        <w:lang w:eastAsia="de-DE"/>
      </w:rPr>
      <w:drawing>
        <wp:anchor distT="0" distB="0" distL="114300" distR="114300" simplePos="0" relativeHeight="251659264" behindDoc="1" locked="0" layoutInCell="1" allowOverlap="1" wp14:anchorId="64C986D5" wp14:editId="64C986D6">
          <wp:simplePos x="0" y="0"/>
          <wp:positionH relativeFrom="rightMargin">
            <wp:posOffset>-1742440</wp:posOffset>
          </wp:positionH>
          <wp:positionV relativeFrom="topMargin">
            <wp:posOffset>360045</wp:posOffset>
          </wp:positionV>
          <wp:extent cx="1724400" cy="788400"/>
          <wp:effectExtent l="0" t="0" r="0" b="0"/>
          <wp:wrapNone/>
          <wp:docPr id="1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416_umbruechegestalten_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0AB4">
      <w:rPr>
        <w:rFonts w:asciiTheme="minorHAnsi" w:hAnsiTheme="minorHAnsi" w:cs="Open Sans"/>
        <w:sz w:val="22"/>
        <w:szCs w:val="22"/>
      </w:rPr>
      <w:t>Sprache im Fach</w:t>
    </w:r>
    <w:r w:rsidRPr="00D35885">
      <w:rPr>
        <w:rFonts w:asciiTheme="minorHAnsi" w:hAnsiTheme="minorHAnsi" w:cs="Open Sans"/>
        <w:sz w:val="22"/>
        <w:szCs w:val="22"/>
      </w:rPr>
      <w:t>“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7203A" w14:textId="77777777" w:rsidR="00952778" w:rsidRDefault="0095277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D"/>
    <w:rsid w:val="00067194"/>
    <w:rsid w:val="000E356B"/>
    <w:rsid w:val="000F1C01"/>
    <w:rsid w:val="00185C88"/>
    <w:rsid w:val="001938C5"/>
    <w:rsid w:val="001B498B"/>
    <w:rsid w:val="001D7CA7"/>
    <w:rsid w:val="0024521A"/>
    <w:rsid w:val="002C5539"/>
    <w:rsid w:val="00374FCD"/>
    <w:rsid w:val="00381286"/>
    <w:rsid w:val="00443988"/>
    <w:rsid w:val="004735BF"/>
    <w:rsid w:val="00491056"/>
    <w:rsid w:val="00544BD0"/>
    <w:rsid w:val="005C6B86"/>
    <w:rsid w:val="006F416F"/>
    <w:rsid w:val="007C0AB4"/>
    <w:rsid w:val="00872EDF"/>
    <w:rsid w:val="00876714"/>
    <w:rsid w:val="008818FD"/>
    <w:rsid w:val="008A73C5"/>
    <w:rsid w:val="00952778"/>
    <w:rsid w:val="00997A84"/>
    <w:rsid w:val="00AA57A7"/>
    <w:rsid w:val="00B44354"/>
    <w:rsid w:val="00CB00DD"/>
    <w:rsid w:val="00D35885"/>
    <w:rsid w:val="00DF4E48"/>
    <w:rsid w:val="00E0524A"/>
    <w:rsid w:val="00ED7BEE"/>
    <w:rsid w:val="00F121AF"/>
    <w:rsid w:val="00F21AC1"/>
    <w:rsid w:val="00F61B84"/>
    <w:rsid w:val="00F9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986C3"/>
  <w15:chartTrackingRefBased/>
  <w15:docId w15:val="{8FE73A5C-A7B2-4613-9961-E38E4D26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gfa Rotis Sans Serif Light" w:eastAsiaTheme="minorHAnsi" w:hAnsi="Agfa Rotis Sans Serif Light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38C5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CB00DD"/>
    <w:rPr>
      <w:rFonts w:ascii="Rotis Sans Serif Std Light" w:hAnsi="Rotis Sans Serif Std Light"/>
    </w:rPr>
  </w:style>
  <w:style w:type="paragraph" w:styleId="Fuzeile">
    <w:name w:val="footer"/>
    <w:basedOn w:val="Standard"/>
    <w:link w:val="Fu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CB00DD"/>
    <w:rPr>
      <w:rFonts w:ascii="Rotis Sans Serif Std Light" w:hAnsi="Rotis Sans Serif Std Light"/>
    </w:rPr>
  </w:style>
  <w:style w:type="table" w:styleId="Tabellenraster">
    <w:name w:val="Table Grid"/>
    <w:basedOn w:val="NormaleTabelle"/>
    <w:uiPriority w:val="39"/>
    <w:rsid w:val="001938C5"/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D40D2-0BE4-4BB4-BE6E-191399CA0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</Words>
  <Characters>2048</Characters>
  <Application>Microsoft Office Word</Application>
  <DocSecurity>4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Heidi Seifert</cp:lastModifiedBy>
  <cp:revision>2</cp:revision>
  <dcterms:created xsi:type="dcterms:W3CDTF">2020-08-25T10:16:00Z</dcterms:created>
  <dcterms:modified xsi:type="dcterms:W3CDTF">2020-08-25T10:16:00Z</dcterms:modified>
</cp:coreProperties>
</file>