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351" w:type="dxa"/>
        <w:tblLook w:val="00A0" w:firstRow="1" w:lastRow="0" w:firstColumn="1" w:lastColumn="0" w:noHBand="0" w:noVBand="0"/>
      </w:tblPr>
      <w:tblGrid>
        <w:gridCol w:w="9351"/>
      </w:tblGrid>
      <w:tr w:rsidR="00544BD0" w:rsidRPr="00057157" w14:paraId="1FB7947C" w14:textId="77777777" w:rsidTr="0048533F">
        <w:tc>
          <w:tcPr>
            <w:tcW w:w="9351" w:type="dxa"/>
          </w:tcPr>
          <w:p w14:paraId="74454010" w14:textId="07A31ED0" w:rsidR="00544BD0" w:rsidRPr="00057157" w:rsidRDefault="00544BD0" w:rsidP="0024521A">
            <w:pPr>
              <w:spacing w:after="0" w:line="240" w:lineRule="auto"/>
            </w:pPr>
            <w:bookmarkStart w:id="0" w:name="_GoBack"/>
            <w:bookmarkEnd w:id="0"/>
            <w:r w:rsidRPr="00057157">
              <w:rPr>
                <w:b/>
                <w:sz w:val="28"/>
                <w:szCs w:val="28"/>
              </w:rPr>
              <w:t>Lösungsvorschlag Schulbuchtext</w:t>
            </w:r>
            <w:r>
              <w:rPr>
                <w:b/>
                <w:sz w:val="28"/>
                <w:szCs w:val="28"/>
              </w:rPr>
              <w:t>-A</w:t>
            </w:r>
            <w:r w:rsidRPr="00057157">
              <w:rPr>
                <w:b/>
                <w:sz w:val="28"/>
                <w:szCs w:val="28"/>
              </w:rPr>
              <w:t>nalyse</w:t>
            </w:r>
            <w:r w:rsidR="00FA1FBE">
              <w:rPr>
                <w:b/>
                <w:sz w:val="28"/>
                <w:szCs w:val="28"/>
              </w:rPr>
              <w:t xml:space="preserve">: </w:t>
            </w:r>
            <w:r w:rsidR="00FA1FBE" w:rsidRPr="00FA1FBE">
              <w:rPr>
                <w:b/>
                <w:sz w:val="24"/>
                <w:szCs w:val="28"/>
              </w:rPr>
              <w:t>„Der Weg in die kommunistische Diktatur“</w:t>
            </w:r>
            <w:r>
              <w:rPr>
                <w:sz w:val="24"/>
                <w:szCs w:val="24"/>
              </w:rPr>
              <w:br/>
              <w:t>(</w:t>
            </w:r>
            <w:r w:rsidRPr="00057157">
              <w:rPr>
                <w:sz w:val="24"/>
                <w:szCs w:val="24"/>
              </w:rPr>
              <w:t>angegeben sind jeweils nur einige Beispiele)</w:t>
            </w:r>
          </w:p>
        </w:tc>
      </w:tr>
      <w:tr w:rsidR="00544BD0" w:rsidRPr="00057157" w14:paraId="7738EF78" w14:textId="77777777" w:rsidTr="0048533F">
        <w:tc>
          <w:tcPr>
            <w:tcW w:w="9351" w:type="dxa"/>
          </w:tcPr>
          <w:p w14:paraId="60C81776" w14:textId="77777777" w:rsidR="00544BD0" w:rsidRPr="00057157" w:rsidRDefault="00544BD0" w:rsidP="0048533F">
            <w:pPr>
              <w:spacing w:before="40" w:after="0" w:line="240" w:lineRule="auto"/>
            </w:pPr>
            <w:r w:rsidRPr="00057157">
              <w:rPr>
                <w:b/>
                <w:sz w:val="24"/>
                <w:szCs w:val="24"/>
              </w:rPr>
              <w:t>1. Wortebene</w:t>
            </w:r>
          </w:p>
        </w:tc>
      </w:tr>
      <w:tr w:rsidR="00544BD0" w:rsidRPr="00057157" w14:paraId="6348956E" w14:textId="77777777" w:rsidTr="0048533F">
        <w:tc>
          <w:tcPr>
            <w:tcW w:w="9351" w:type="dxa"/>
          </w:tcPr>
          <w:p w14:paraId="5E47B41F" w14:textId="77777777" w:rsidR="00544BD0" w:rsidRPr="003658C1" w:rsidRDefault="00544BD0" w:rsidP="0048533F">
            <w:pPr>
              <w:spacing w:before="120" w:after="0" w:line="240" w:lineRule="auto"/>
              <w:rPr>
                <w:b/>
              </w:rPr>
            </w:pPr>
            <w:r w:rsidRPr="003658C1">
              <w:rPr>
                <w:b/>
              </w:rPr>
              <w:t xml:space="preserve">alltagssprachliche Wörter, die fachsprachlich eine Bedeutungsverschiebung erfahren: </w:t>
            </w:r>
          </w:p>
          <w:p w14:paraId="7FD5E7E5" w14:textId="392B2279" w:rsidR="00544BD0" w:rsidRPr="00544BD0" w:rsidRDefault="007C3C2E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>Diktatur</w:t>
            </w:r>
          </w:p>
          <w:p w14:paraId="4C2E25D7" w14:textId="77777777" w:rsidR="00544BD0" w:rsidRPr="003658C1" w:rsidRDefault="00544BD0" w:rsidP="0048533F">
            <w:pPr>
              <w:spacing w:after="0" w:line="240" w:lineRule="auto"/>
            </w:pPr>
            <w:r w:rsidRPr="003658C1">
              <w:rPr>
                <w:b/>
              </w:rPr>
              <w:t>Fachwörter und Abkürzungen</w:t>
            </w:r>
            <w:r w:rsidRPr="003658C1">
              <w:t xml:space="preserve">: </w:t>
            </w:r>
          </w:p>
          <w:p w14:paraId="216E8771" w14:textId="01F0A273" w:rsidR="00544BD0" w:rsidRPr="003658C1" w:rsidRDefault="007C3C2E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Diktatur, </w:t>
            </w:r>
            <w:r w:rsidR="00FA1FBE">
              <w:rPr>
                <w:i/>
              </w:rPr>
              <w:t>Bolschewiki, verstaatlichen, Opposition, Gulag, KPdSU, Kolchosen, Kulaken, deportieren</w:t>
            </w:r>
          </w:p>
          <w:p w14:paraId="284EC7D4" w14:textId="77777777" w:rsidR="00544BD0" w:rsidRPr="003658C1" w:rsidRDefault="00544BD0" w:rsidP="0048533F">
            <w:pPr>
              <w:spacing w:after="0" w:line="240" w:lineRule="auto"/>
              <w:rPr>
                <w:i/>
              </w:rPr>
            </w:pPr>
            <w:r w:rsidRPr="003658C1">
              <w:rPr>
                <w:b/>
              </w:rPr>
              <w:t>Fachwörter in Form von Nominalisierungen</w:t>
            </w:r>
            <w:r w:rsidRPr="003658C1">
              <w:t>:</w:t>
            </w:r>
            <w:r w:rsidRPr="003658C1">
              <w:rPr>
                <w:i/>
              </w:rPr>
              <w:t xml:space="preserve"> </w:t>
            </w:r>
          </w:p>
          <w:p w14:paraId="7154D852" w14:textId="1311D06F" w:rsidR="00544BD0" w:rsidRPr="003658C1" w:rsidRDefault="00FA1FBE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>Gleichheit, Versorgung, Aufbau, Führung</w:t>
            </w:r>
          </w:p>
          <w:p w14:paraId="5EFBA67E" w14:textId="77777777" w:rsidR="00544BD0" w:rsidRPr="003658C1" w:rsidRDefault="00544BD0" w:rsidP="0048533F">
            <w:pPr>
              <w:spacing w:after="0" w:line="240" w:lineRule="auto"/>
            </w:pPr>
            <w:r w:rsidRPr="003658C1">
              <w:rPr>
                <w:b/>
              </w:rPr>
              <w:t>Fachwörter in Form von Komposita (zusammengesetzten Nomen)</w:t>
            </w:r>
            <w:r w:rsidRPr="003658C1">
              <w:t xml:space="preserve">: </w:t>
            </w:r>
          </w:p>
          <w:p w14:paraId="772F0E68" w14:textId="7E7A3736" w:rsidR="00544BD0" w:rsidRPr="000E356B" w:rsidRDefault="00FA1FBE" w:rsidP="00FA1FBE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Nationalitätenfragen, Kriegskommunismus, Generalsekretär, Fünfjahrespläne </w:t>
            </w:r>
          </w:p>
        </w:tc>
      </w:tr>
      <w:tr w:rsidR="00544BD0" w:rsidRPr="00057157" w14:paraId="051BE064" w14:textId="77777777" w:rsidTr="0048533F">
        <w:tc>
          <w:tcPr>
            <w:tcW w:w="9351" w:type="dxa"/>
          </w:tcPr>
          <w:p w14:paraId="72997B4B" w14:textId="77777777" w:rsidR="00544BD0" w:rsidRPr="00057157" w:rsidRDefault="00544BD0" w:rsidP="0048533F">
            <w:pPr>
              <w:spacing w:before="40" w:after="0" w:line="240" w:lineRule="auto"/>
              <w:rPr>
                <w:b/>
              </w:rPr>
            </w:pPr>
            <w:r w:rsidRPr="00057157">
              <w:rPr>
                <w:b/>
                <w:sz w:val="24"/>
                <w:szCs w:val="24"/>
              </w:rPr>
              <w:t xml:space="preserve">2. Satzebene </w:t>
            </w:r>
          </w:p>
        </w:tc>
      </w:tr>
      <w:tr w:rsidR="00544BD0" w:rsidRPr="00057157" w14:paraId="4DAEDA86" w14:textId="77777777" w:rsidTr="0048533F">
        <w:tc>
          <w:tcPr>
            <w:tcW w:w="9351" w:type="dxa"/>
          </w:tcPr>
          <w:p w14:paraId="197BFE6C" w14:textId="3153B1AB" w:rsidR="00544BD0" w:rsidRPr="003658C1" w:rsidRDefault="00544BD0" w:rsidP="0048533F">
            <w:pPr>
              <w:spacing w:before="120" w:after="0" w:line="240" w:lineRule="auto"/>
              <w:rPr>
                <w:b/>
              </w:rPr>
            </w:pPr>
            <w:r w:rsidRPr="003658C1">
              <w:rPr>
                <w:b/>
              </w:rPr>
              <w:t>unpersönliche Ausdrucksweise – Passiv</w:t>
            </w:r>
            <w:r w:rsidR="000E356B">
              <w:rPr>
                <w:b/>
              </w:rPr>
              <w:t>, Passiversatzformen</w:t>
            </w:r>
            <w:r w:rsidRPr="003658C1">
              <w:rPr>
                <w:b/>
              </w:rPr>
              <w:t xml:space="preserve"> und </w:t>
            </w:r>
            <w:r w:rsidRPr="003658C1">
              <w:rPr>
                <w:b/>
                <w:i/>
              </w:rPr>
              <w:t>man</w:t>
            </w:r>
            <w:r w:rsidRPr="003658C1">
              <w:rPr>
                <w:b/>
              </w:rPr>
              <w:t>:</w:t>
            </w:r>
          </w:p>
          <w:p w14:paraId="2C48D4DB" w14:textId="65236A9E" w:rsidR="00FA1FBE" w:rsidRDefault="00FA1FBE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Alle ausländischen Investitionen und Beteiligungen an Bergwerken und Fabriken </w:t>
            </w:r>
            <w:r w:rsidRPr="00FA1FBE">
              <w:rPr>
                <w:b/>
                <w:i/>
              </w:rPr>
              <w:t xml:space="preserve">wurden </w:t>
            </w:r>
            <w:r>
              <w:rPr>
                <w:i/>
              </w:rPr>
              <w:t xml:space="preserve">ohne Entschädigung </w:t>
            </w:r>
            <w:r w:rsidRPr="00FA1FBE">
              <w:rPr>
                <w:b/>
                <w:i/>
              </w:rPr>
              <w:t>verstaatlicht</w:t>
            </w:r>
            <w:r>
              <w:rPr>
                <w:i/>
              </w:rPr>
              <w:t>.</w:t>
            </w:r>
          </w:p>
          <w:p w14:paraId="6D646B5B" w14:textId="31A5210F" w:rsidR="000E356B" w:rsidRDefault="00FA1FBE" w:rsidP="0048533F">
            <w:pPr>
              <w:spacing w:after="0" w:line="240" w:lineRule="auto"/>
              <w:ind w:left="340"/>
              <w:rPr>
                <w:i/>
              </w:rPr>
            </w:pPr>
            <w:r w:rsidRPr="00FA1FBE">
              <w:rPr>
                <w:b/>
                <w:i/>
              </w:rPr>
              <w:t>Es gab</w:t>
            </w:r>
            <w:r>
              <w:rPr>
                <w:i/>
              </w:rPr>
              <w:t xml:space="preserve"> nur noch eine einzige Staatsbank, die keine Kredite mehr an das Ausland zurückzahlte.</w:t>
            </w:r>
          </w:p>
          <w:p w14:paraId="652C188B" w14:textId="67B67518" w:rsidR="00FA1FBE" w:rsidRPr="003658C1" w:rsidRDefault="00FA1FBE" w:rsidP="00FA1FBE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Diesen Prozess nannte </w:t>
            </w:r>
            <w:r w:rsidRPr="00FA1FBE">
              <w:rPr>
                <w:b/>
                <w:i/>
              </w:rPr>
              <w:t>man</w:t>
            </w:r>
            <w:r>
              <w:rPr>
                <w:i/>
              </w:rPr>
              <w:t xml:space="preserve"> „Kollektivierung der Landwirtschaft“.</w:t>
            </w:r>
          </w:p>
          <w:p w14:paraId="7393CB94" w14:textId="77777777" w:rsidR="00544BD0" w:rsidRPr="003658C1" w:rsidRDefault="00544BD0" w:rsidP="0048533F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 xml:space="preserve">Attribute (komplexe Beifügungen): </w:t>
            </w:r>
          </w:p>
          <w:p w14:paraId="77C304B9" w14:textId="0F992206" w:rsidR="00FA1FBE" w:rsidRDefault="00FA1FBE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Durch die </w:t>
            </w:r>
            <w:r w:rsidRPr="00FA1FBE">
              <w:rPr>
                <w:i/>
                <w:u w:val="single"/>
              </w:rPr>
              <w:t>deutsche</w:t>
            </w:r>
            <w:r>
              <w:rPr>
                <w:i/>
              </w:rPr>
              <w:t xml:space="preserve"> Kriegsniederlage </w:t>
            </w:r>
            <w:r w:rsidRPr="00FA1FBE">
              <w:rPr>
                <w:i/>
                <w:u w:val="single"/>
              </w:rPr>
              <w:t>wenige Monate später</w:t>
            </w:r>
            <w:r>
              <w:rPr>
                <w:i/>
              </w:rPr>
              <w:t xml:space="preserve"> </w:t>
            </w:r>
          </w:p>
          <w:p w14:paraId="00BAFA8E" w14:textId="5B8A2CD7" w:rsidR="00FA1FBE" w:rsidRDefault="00FA1FBE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zur Abgabe </w:t>
            </w:r>
            <w:r w:rsidRPr="00FA1FBE">
              <w:rPr>
                <w:i/>
                <w:u w:val="single"/>
              </w:rPr>
              <w:t>der wenigen noch vorhandenen Lebensmittel</w:t>
            </w:r>
          </w:p>
          <w:p w14:paraId="2C8036D4" w14:textId="5FD48A1B" w:rsidR="000E356B" w:rsidRDefault="00FA1FBE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die </w:t>
            </w:r>
            <w:r w:rsidRPr="00FA1FBE">
              <w:rPr>
                <w:i/>
                <w:u w:val="single"/>
              </w:rPr>
              <w:t>überall im Land entstehenden</w:t>
            </w:r>
            <w:r>
              <w:rPr>
                <w:i/>
              </w:rPr>
              <w:t xml:space="preserve"> Straflager (</w:t>
            </w:r>
            <w:r w:rsidRPr="00FA1FBE">
              <w:rPr>
                <w:i/>
                <w:u w:val="single"/>
              </w:rPr>
              <w:t>Gulag</w:t>
            </w:r>
            <w:r>
              <w:rPr>
                <w:i/>
              </w:rPr>
              <w:t>)</w:t>
            </w:r>
          </w:p>
          <w:p w14:paraId="5EE70BF5" w14:textId="2471E8AC" w:rsidR="00FA1FBE" w:rsidRDefault="00FA1FBE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Ein System </w:t>
            </w:r>
            <w:r w:rsidRPr="00FA1FBE">
              <w:rPr>
                <w:i/>
                <w:u w:val="single"/>
              </w:rPr>
              <w:t>von Gewalt und Auszeichnungen („Helden der Arbeit“</w:t>
            </w:r>
            <w:r w:rsidRPr="00FA1FBE">
              <w:rPr>
                <w:i/>
              </w:rPr>
              <w:t>)</w:t>
            </w:r>
          </w:p>
          <w:p w14:paraId="4902AF66" w14:textId="77777777" w:rsidR="00544BD0" w:rsidRPr="003658C1" w:rsidRDefault="00544BD0" w:rsidP="0048533F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>Verben mit Präpositionen:</w:t>
            </w:r>
          </w:p>
          <w:p w14:paraId="070FBF0A" w14:textId="2230BE7D" w:rsidR="00544BD0" w:rsidRPr="003658C1" w:rsidRDefault="008535D4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>fallen an, führen zu</w:t>
            </w:r>
          </w:p>
          <w:p w14:paraId="2E8354D2" w14:textId="77777777" w:rsidR="00544BD0" w:rsidRPr="003658C1" w:rsidRDefault="00544BD0" w:rsidP="0048533F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>trennbare Verben:</w:t>
            </w:r>
          </w:p>
          <w:p w14:paraId="7F59D29A" w14:textId="569F1D38" w:rsidR="00544BD0" w:rsidRPr="003658C1" w:rsidRDefault="00FA1FBE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>schafften … ab, schlossen … an, schritt … voran, baute … aus</w:t>
            </w:r>
          </w:p>
          <w:p w14:paraId="33F167BD" w14:textId="04F16C5E" w:rsidR="00544BD0" w:rsidRPr="003658C1" w:rsidRDefault="008535D4" w:rsidP="0048533F">
            <w:pPr>
              <w:spacing w:after="0" w:line="240" w:lineRule="auto"/>
              <w:rPr>
                <w:b/>
                <w:i/>
              </w:rPr>
            </w:pPr>
            <w:r>
              <w:rPr>
                <w:b/>
              </w:rPr>
              <w:t>Relativsätze</w:t>
            </w:r>
            <w:r w:rsidR="00544BD0" w:rsidRPr="003658C1">
              <w:rPr>
                <w:b/>
              </w:rPr>
              <w:t>:</w:t>
            </w:r>
            <w:r w:rsidR="00544BD0" w:rsidRPr="003658C1">
              <w:rPr>
                <w:b/>
                <w:i/>
              </w:rPr>
              <w:t xml:space="preserve"> </w:t>
            </w:r>
          </w:p>
          <w:p w14:paraId="4F2598FF" w14:textId="3CD71330" w:rsidR="00544BD0" w:rsidRPr="003658C1" w:rsidRDefault="008535D4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Es gab nur noch eine einzige Staatsbank, </w:t>
            </w:r>
            <w:r w:rsidRPr="008535D4">
              <w:rPr>
                <w:i/>
                <w:u w:val="single"/>
              </w:rPr>
              <w:t>die keine Kredite mehr an das Ausland zurückzahlte</w:t>
            </w:r>
            <w:r>
              <w:rPr>
                <w:i/>
              </w:rPr>
              <w:t>.</w:t>
            </w:r>
          </w:p>
          <w:p w14:paraId="60BB753B" w14:textId="77777777" w:rsidR="00544BD0" w:rsidRPr="003658C1" w:rsidRDefault="00544BD0" w:rsidP="0048533F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 xml:space="preserve">komplexe Satzgefüge: </w:t>
            </w:r>
          </w:p>
          <w:p w14:paraId="128D3174" w14:textId="02DB8C1D" w:rsidR="00544BD0" w:rsidRPr="005C6B86" w:rsidRDefault="008535D4" w:rsidP="005C6B86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Das ehrgeizige Ziel, </w:t>
            </w:r>
            <w:r w:rsidRPr="008535D4">
              <w:rPr>
                <w:i/>
                <w:u w:val="single"/>
              </w:rPr>
              <w:t>die Industrieproduktion innerhalb weniger Jahre zu vervielfachen</w:t>
            </w:r>
            <w:r>
              <w:rPr>
                <w:i/>
              </w:rPr>
              <w:t xml:space="preserve">, erforderte hohe Investitionen und Arbeitsleistungen nach Plänen, </w:t>
            </w:r>
            <w:r w:rsidRPr="008535D4">
              <w:rPr>
                <w:i/>
                <w:u w:val="single"/>
              </w:rPr>
              <w:t>die die Produktion im Voraus festlegten</w:t>
            </w:r>
            <w:r>
              <w:rPr>
                <w:i/>
              </w:rPr>
              <w:t>.</w:t>
            </w:r>
          </w:p>
        </w:tc>
      </w:tr>
      <w:tr w:rsidR="00544BD0" w:rsidRPr="00057157" w14:paraId="15A074BD" w14:textId="77777777" w:rsidTr="0048533F">
        <w:tc>
          <w:tcPr>
            <w:tcW w:w="9351" w:type="dxa"/>
          </w:tcPr>
          <w:p w14:paraId="4802270A" w14:textId="77777777" w:rsidR="00544BD0" w:rsidRPr="00057157" w:rsidRDefault="00544BD0" w:rsidP="0048533F">
            <w:pPr>
              <w:spacing w:before="40" w:after="0" w:line="240" w:lineRule="auto"/>
              <w:rPr>
                <w:b/>
              </w:rPr>
            </w:pPr>
            <w:r w:rsidRPr="00057157">
              <w:rPr>
                <w:b/>
                <w:sz w:val="24"/>
                <w:szCs w:val="24"/>
              </w:rPr>
              <w:t xml:space="preserve">3. Textebene </w:t>
            </w:r>
          </w:p>
        </w:tc>
      </w:tr>
      <w:tr w:rsidR="00544BD0" w:rsidRPr="00057157" w14:paraId="010DC388" w14:textId="77777777" w:rsidTr="0048533F">
        <w:tc>
          <w:tcPr>
            <w:tcW w:w="9351" w:type="dxa"/>
          </w:tcPr>
          <w:p w14:paraId="47AB42CA" w14:textId="77777777" w:rsidR="00544BD0" w:rsidRPr="003658C1" w:rsidRDefault="00544BD0" w:rsidP="0048533F">
            <w:pPr>
              <w:spacing w:before="120" w:after="0" w:line="240" w:lineRule="auto"/>
              <w:rPr>
                <w:b/>
              </w:rPr>
            </w:pPr>
            <w:r w:rsidRPr="003658C1">
              <w:rPr>
                <w:b/>
              </w:rPr>
              <w:t>Markierung des Textzusammenhangs:</w:t>
            </w:r>
          </w:p>
          <w:p w14:paraId="102E07D7" w14:textId="09500C7B" w:rsidR="00544BD0" w:rsidRPr="008535D4" w:rsidRDefault="008535D4" w:rsidP="0048533F">
            <w:pPr>
              <w:spacing w:after="0" w:line="240" w:lineRule="auto"/>
              <w:ind w:left="340"/>
              <w:rPr>
                <w:i/>
              </w:rPr>
            </w:pPr>
            <w:r w:rsidRPr="008535D4">
              <w:rPr>
                <w:i/>
                <w:u w:val="single"/>
              </w:rPr>
              <w:t>Russland</w:t>
            </w:r>
            <w:r>
              <w:rPr>
                <w:i/>
              </w:rPr>
              <w:t xml:space="preserve"> musste ein Viertel </w:t>
            </w:r>
            <w:r w:rsidRPr="008535D4">
              <w:rPr>
                <w:b/>
                <w:i/>
              </w:rPr>
              <w:t>seiner</w:t>
            </w:r>
            <w:r>
              <w:rPr>
                <w:i/>
              </w:rPr>
              <w:t xml:space="preserve"> landwirtschaftlichen Anbauflächen abtreten. </w:t>
            </w:r>
            <w:r w:rsidRPr="008535D4">
              <w:rPr>
                <w:b/>
                <w:i/>
              </w:rPr>
              <w:t>Es</w:t>
            </w:r>
            <w:r>
              <w:rPr>
                <w:i/>
              </w:rPr>
              <w:t xml:space="preserve"> verlor drei Viertel der Eisenindustrie und die Kohlebergwerke in der Ukraine an Deutschland.</w:t>
            </w:r>
          </w:p>
          <w:p w14:paraId="50EF8F62" w14:textId="77777777" w:rsidR="00544BD0" w:rsidRPr="008535D4" w:rsidRDefault="00544BD0" w:rsidP="0048533F">
            <w:pPr>
              <w:spacing w:after="0" w:line="240" w:lineRule="auto"/>
              <w:ind w:left="340"/>
              <w:rPr>
                <w:i/>
                <w:sz w:val="6"/>
                <w:szCs w:val="4"/>
              </w:rPr>
            </w:pPr>
          </w:p>
          <w:p w14:paraId="115C78FF" w14:textId="1C8B3A84" w:rsidR="00544BD0" w:rsidRPr="008535D4" w:rsidRDefault="008535D4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Die Bolschewiki machten sich </w:t>
            </w:r>
            <w:r w:rsidRPr="008535D4">
              <w:rPr>
                <w:b/>
                <w:i/>
              </w:rPr>
              <w:t>daran</w:t>
            </w:r>
            <w:r>
              <w:rPr>
                <w:i/>
              </w:rPr>
              <w:t xml:space="preserve">, </w:t>
            </w:r>
            <w:r w:rsidRPr="008535D4">
              <w:rPr>
                <w:i/>
                <w:u w:val="single"/>
              </w:rPr>
              <w:t>einen völlig neuartigen Staat nach den kommunistischen Ideen zu verwirklichen</w:t>
            </w:r>
            <w:r>
              <w:rPr>
                <w:i/>
              </w:rPr>
              <w:t xml:space="preserve">. </w:t>
            </w:r>
          </w:p>
          <w:p w14:paraId="239A92AC" w14:textId="77777777" w:rsidR="00544BD0" w:rsidRPr="008535D4" w:rsidRDefault="00544BD0" w:rsidP="0048533F">
            <w:pPr>
              <w:spacing w:after="0" w:line="240" w:lineRule="auto"/>
              <w:ind w:left="340"/>
              <w:rPr>
                <w:i/>
                <w:sz w:val="6"/>
                <w:szCs w:val="4"/>
              </w:rPr>
            </w:pPr>
          </w:p>
          <w:p w14:paraId="7BF9A79F" w14:textId="635353F9" w:rsidR="00544BD0" w:rsidRPr="008535D4" w:rsidRDefault="008535D4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… die Errichtung </w:t>
            </w:r>
            <w:r w:rsidRPr="008535D4">
              <w:rPr>
                <w:i/>
                <w:u w:val="single"/>
              </w:rPr>
              <w:t>riesiger landwirtschaftlicher Betriebe</w:t>
            </w:r>
            <w:r>
              <w:rPr>
                <w:i/>
              </w:rPr>
              <w:t xml:space="preserve">. In </w:t>
            </w:r>
            <w:r w:rsidRPr="008535D4">
              <w:rPr>
                <w:b/>
                <w:i/>
              </w:rPr>
              <w:t>diesen</w:t>
            </w:r>
            <w:r>
              <w:rPr>
                <w:i/>
              </w:rPr>
              <w:t xml:space="preserve"> Kolchosen …</w:t>
            </w:r>
          </w:p>
          <w:p w14:paraId="33A0887B" w14:textId="77777777" w:rsidR="00544BD0" w:rsidRPr="008535D4" w:rsidRDefault="00544BD0" w:rsidP="0048533F">
            <w:pPr>
              <w:spacing w:after="0" w:line="240" w:lineRule="auto"/>
              <w:ind w:left="340"/>
              <w:rPr>
                <w:i/>
                <w:sz w:val="6"/>
                <w:szCs w:val="4"/>
              </w:rPr>
            </w:pPr>
          </w:p>
          <w:p w14:paraId="2C34CF9F" w14:textId="5EEE9694" w:rsidR="00544BD0" w:rsidRPr="00034AAA" w:rsidRDefault="008535D4" w:rsidP="00034AAA">
            <w:pPr>
              <w:spacing w:after="0" w:line="240" w:lineRule="auto"/>
              <w:ind w:left="340"/>
            </w:pPr>
            <w:r>
              <w:t xml:space="preserve">ein einleitendes Abstract nennt die Themen des Textes; </w:t>
            </w:r>
            <w:r w:rsidR="001D7CA7">
              <w:t xml:space="preserve">Überschrift und Zwischenüberschriften gliedern den Text; </w:t>
            </w:r>
            <w:r>
              <w:t xml:space="preserve">mit Sternchen markierte Begriffe </w:t>
            </w:r>
            <w:r w:rsidR="00034AAA">
              <w:t xml:space="preserve">verweisen auf das </w:t>
            </w:r>
            <w:r>
              <w:t xml:space="preserve">Glossar </w:t>
            </w:r>
            <w:r w:rsidR="00034AAA">
              <w:t>am Ende des Buches</w:t>
            </w:r>
          </w:p>
        </w:tc>
      </w:tr>
    </w:tbl>
    <w:p w14:paraId="5A6970A1" w14:textId="77777777" w:rsidR="00CB00DD" w:rsidRPr="001D7CA7" w:rsidRDefault="00CB00DD" w:rsidP="001938C5">
      <w:pPr>
        <w:spacing w:after="0" w:line="240" w:lineRule="auto"/>
        <w:jc w:val="both"/>
        <w:rPr>
          <w:rFonts w:cs="Open Sans"/>
          <w:sz w:val="4"/>
        </w:rPr>
      </w:pPr>
    </w:p>
    <w:sectPr w:rsidR="00CB00DD" w:rsidRPr="001D7CA7" w:rsidSect="00CB00D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85" w:right="1276" w:bottom="1276" w:left="1276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2BFFEF" w14:textId="77777777" w:rsidR="00EC7F42" w:rsidRDefault="00EC7F42" w:rsidP="00CB00DD">
      <w:r>
        <w:separator/>
      </w:r>
    </w:p>
  </w:endnote>
  <w:endnote w:type="continuationSeparator" w:id="0">
    <w:p w14:paraId="727F11AD" w14:textId="77777777" w:rsidR="00EC7F42" w:rsidRDefault="00EC7F42" w:rsidP="00CB0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gfa Rotis Sans Serif Ligh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tis Sans Serif Std Light">
    <w:panose1 w:val="00000000000000000000"/>
    <w:charset w:val="00"/>
    <w:family w:val="swiss"/>
    <w:notTrueType/>
    <w:pitch w:val="variable"/>
    <w:sig w:usb0="00000003" w:usb1="00000001" w:usb2="00000000" w:usb3="00000000" w:csb0="00000001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F3FA3" w14:textId="77777777" w:rsidR="00952778" w:rsidRDefault="0095277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483"/>
      <w:gridCol w:w="1871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2072231074"/>
        <w:docPartObj>
          <w:docPartGallery w:val="Page Numbers (Bottom of Page)"/>
          <w:docPartUnique/>
        </w:docPartObj>
      </w:sdtPr>
      <w:sdtEndPr>
        <w:rPr>
          <w:rFonts w:ascii="Open Sans" w:eastAsiaTheme="minorHAnsi" w:hAnsi="Open Sans" w:cs="Open Sans"/>
          <w:sz w:val="22"/>
          <w:szCs w:val="22"/>
        </w:rPr>
      </w:sdtEndPr>
      <w:sdtContent>
        <w:tr w:rsidR="00CB00DD" w14:paraId="64C986D1" w14:textId="77777777" w:rsidTr="00CB00DD">
          <w:trPr>
            <w:trHeight w:val="727"/>
          </w:trPr>
          <w:tc>
            <w:tcPr>
              <w:tcW w:w="4000" w:type="pct"/>
              <w:tcBorders>
                <w:right w:val="double" w:sz="4" w:space="0" w:color="auto"/>
              </w:tcBorders>
            </w:tcPr>
            <w:p w14:paraId="64C986CF" w14:textId="6D8603A1" w:rsidR="00CB00DD" w:rsidRDefault="007C0AB4" w:rsidP="007C0AB4">
              <w:pPr>
                <w:tabs>
                  <w:tab w:val="left" w:pos="620"/>
                  <w:tab w:val="center" w:pos="4320"/>
                </w:tabs>
                <w:ind w:left="-108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>
                <w:rPr>
                  <w:noProof/>
                  <w:lang w:eastAsia="de-DE"/>
                </w:rPr>
                <w:drawing>
                  <wp:inline distT="0" distB="0" distL="0" distR="0" wp14:anchorId="49462290" wp14:editId="22A8B785">
                    <wp:extent cx="961200" cy="360000"/>
                    <wp:effectExtent l="0" t="0" r="0" b="2540"/>
                    <wp:docPr id="2" name="Grafik 2" descr="C:\Users\ajaeger\AppData\Local\Microsoft\Windows\INetCache\Content.Word\LP Logo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C:\Users\ajaeger\AppData\Local\Microsoft\Windows\INetCache\Content.Word\LP Logo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61200" cy="3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000" w:type="pct"/>
              <w:tcBorders>
                <w:left w:val="double" w:sz="4" w:space="0" w:color="auto"/>
              </w:tcBorders>
            </w:tcPr>
            <w:p w14:paraId="64C986D0" w14:textId="409D51B4" w:rsidR="00CB00DD" w:rsidRPr="00CB00DD" w:rsidRDefault="00CB00DD">
              <w:pPr>
                <w:tabs>
                  <w:tab w:val="left" w:pos="1490"/>
                </w:tabs>
                <w:rPr>
                  <w:rFonts w:ascii="Open Sans" w:eastAsiaTheme="majorEastAsia" w:hAnsi="Open Sans" w:cs="Open Sans"/>
                  <w:szCs w:val="28"/>
                </w:rPr>
              </w:pPr>
              <w:r w:rsidRPr="00CB00DD">
                <w:rPr>
                  <w:rFonts w:ascii="Open Sans" w:hAnsi="Open Sans" w:cs="Open Sans"/>
                </w:rPr>
                <w:fldChar w:fldCharType="begin"/>
              </w:r>
              <w:r w:rsidRPr="00CB00DD">
                <w:rPr>
                  <w:rFonts w:ascii="Open Sans" w:hAnsi="Open Sans" w:cs="Open Sans"/>
                </w:rPr>
                <w:instrText>PAGE    \* MERGEFORMAT</w:instrText>
              </w:r>
              <w:r w:rsidRPr="00CB00DD">
                <w:rPr>
                  <w:rFonts w:ascii="Open Sans" w:hAnsi="Open Sans" w:cs="Open Sans"/>
                </w:rPr>
                <w:fldChar w:fldCharType="separate"/>
              </w:r>
              <w:r w:rsidR="003451B1">
                <w:rPr>
                  <w:rFonts w:ascii="Open Sans" w:hAnsi="Open Sans" w:cs="Open Sans"/>
                  <w:noProof/>
                </w:rPr>
                <w:t>1</w:t>
              </w:r>
              <w:r w:rsidRPr="00CB00DD">
                <w:rPr>
                  <w:rFonts w:ascii="Open Sans" w:hAnsi="Open Sans" w:cs="Open Sans"/>
                </w:rPr>
                <w:fldChar w:fldCharType="end"/>
              </w:r>
            </w:p>
          </w:tc>
        </w:tr>
      </w:sdtContent>
    </w:sdt>
  </w:tbl>
  <w:p w14:paraId="64C986D2" w14:textId="77777777" w:rsidR="00CB00DD" w:rsidRDefault="00CB00D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3B4D40" w14:textId="77777777" w:rsidR="00952778" w:rsidRDefault="0095277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666481" w14:textId="77777777" w:rsidR="00EC7F42" w:rsidRDefault="00EC7F42" w:rsidP="00CB00DD">
      <w:r>
        <w:separator/>
      </w:r>
    </w:p>
  </w:footnote>
  <w:footnote w:type="continuationSeparator" w:id="0">
    <w:p w14:paraId="5785FDD2" w14:textId="77777777" w:rsidR="00EC7F42" w:rsidRDefault="00EC7F42" w:rsidP="00CB00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6B7C89" w14:textId="77777777" w:rsidR="00952778" w:rsidRDefault="0095277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C986CB" w14:textId="1107707E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>Handreichung „</w:t>
    </w:r>
    <w:r w:rsidR="00952778">
      <w:rPr>
        <w:rFonts w:asciiTheme="minorHAnsi" w:hAnsiTheme="minorHAnsi" w:cs="Open Sans"/>
        <w:sz w:val="22"/>
        <w:szCs w:val="22"/>
      </w:rPr>
      <w:t>Sprachbildung im Fach</w:t>
    </w:r>
    <w:r w:rsidRPr="00D35885">
      <w:rPr>
        <w:rFonts w:asciiTheme="minorHAnsi" w:hAnsiTheme="minorHAnsi" w:cs="Open Sans"/>
        <w:sz w:val="22"/>
        <w:szCs w:val="22"/>
      </w:rPr>
      <w:t>“</w:t>
    </w:r>
  </w:p>
  <w:p w14:paraId="64C986CC" w14:textId="2B2C54BA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>M</w:t>
    </w:r>
    <w:r w:rsidR="007C0AB4">
      <w:rPr>
        <w:rFonts w:asciiTheme="minorHAnsi" w:hAnsiTheme="minorHAnsi" w:cs="Open Sans"/>
        <w:sz w:val="22"/>
        <w:szCs w:val="22"/>
      </w:rPr>
      <w:t>aterial zu Fortbildungsbaustein 5</w:t>
    </w:r>
    <w:r w:rsidRPr="00D35885">
      <w:rPr>
        <w:rFonts w:asciiTheme="minorHAnsi" w:hAnsiTheme="minorHAnsi" w:cs="Open Sans"/>
        <w:sz w:val="22"/>
        <w:szCs w:val="22"/>
      </w:rPr>
      <w:t>:</w:t>
    </w:r>
  </w:p>
  <w:p w14:paraId="64C986CD" w14:textId="55B068C3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>„</w:t>
    </w:r>
    <w:r w:rsidRPr="00D35885">
      <w:rPr>
        <w:rFonts w:asciiTheme="minorHAnsi" w:hAnsiTheme="minorHAnsi" w:cs="Open Sans"/>
        <w:noProof/>
        <w:sz w:val="22"/>
        <w:szCs w:val="22"/>
        <w:lang w:eastAsia="de-DE"/>
      </w:rPr>
      <w:drawing>
        <wp:anchor distT="0" distB="0" distL="114300" distR="114300" simplePos="0" relativeHeight="251659264" behindDoc="1" locked="0" layoutInCell="1" allowOverlap="1" wp14:anchorId="64C986D5" wp14:editId="64C986D6">
          <wp:simplePos x="0" y="0"/>
          <wp:positionH relativeFrom="rightMargin">
            <wp:posOffset>-1742440</wp:posOffset>
          </wp:positionH>
          <wp:positionV relativeFrom="topMargin">
            <wp:posOffset>360045</wp:posOffset>
          </wp:positionV>
          <wp:extent cx="1724400" cy="788400"/>
          <wp:effectExtent l="0" t="0" r="0" b="0"/>
          <wp:wrapNone/>
          <wp:docPr id="1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416_umbruechegestalten_O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400" cy="7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0AB4">
      <w:rPr>
        <w:rFonts w:asciiTheme="minorHAnsi" w:hAnsiTheme="minorHAnsi" w:cs="Open Sans"/>
        <w:sz w:val="22"/>
        <w:szCs w:val="22"/>
      </w:rPr>
      <w:t>Sprache im Fach</w:t>
    </w:r>
    <w:r w:rsidRPr="00D35885">
      <w:rPr>
        <w:rFonts w:asciiTheme="minorHAnsi" w:hAnsiTheme="minorHAnsi" w:cs="Open Sans"/>
        <w:sz w:val="22"/>
        <w:szCs w:val="22"/>
      </w:rPr>
      <w:t>“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7203A" w14:textId="77777777" w:rsidR="00952778" w:rsidRDefault="0095277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0DD"/>
    <w:rsid w:val="00034AAA"/>
    <w:rsid w:val="00067194"/>
    <w:rsid w:val="000E356B"/>
    <w:rsid w:val="000F1C01"/>
    <w:rsid w:val="001938C5"/>
    <w:rsid w:val="001D7CA7"/>
    <w:rsid w:val="0024521A"/>
    <w:rsid w:val="002C5539"/>
    <w:rsid w:val="003451B1"/>
    <w:rsid w:val="00381286"/>
    <w:rsid w:val="00491056"/>
    <w:rsid w:val="00544BD0"/>
    <w:rsid w:val="005C6B86"/>
    <w:rsid w:val="007C0AB4"/>
    <w:rsid w:val="007C3C2E"/>
    <w:rsid w:val="008535D4"/>
    <w:rsid w:val="00876714"/>
    <w:rsid w:val="008A73C5"/>
    <w:rsid w:val="00952778"/>
    <w:rsid w:val="00A26B80"/>
    <w:rsid w:val="00AA57A7"/>
    <w:rsid w:val="00B44354"/>
    <w:rsid w:val="00CB00DD"/>
    <w:rsid w:val="00D35885"/>
    <w:rsid w:val="00DF4E48"/>
    <w:rsid w:val="00E0524A"/>
    <w:rsid w:val="00EC7F42"/>
    <w:rsid w:val="00ED7BEE"/>
    <w:rsid w:val="00F121AF"/>
    <w:rsid w:val="00F21AC1"/>
    <w:rsid w:val="00F61B84"/>
    <w:rsid w:val="00FA1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986C3"/>
  <w15:chartTrackingRefBased/>
  <w15:docId w15:val="{8FE73A5C-A7B2-4613-9961-E38E4D264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gfa Rotis Sans Serif Light" w:eastAsiaTheme="minorHAnsi" w:hAnsi="Agfa Rotis Sans Serif Light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938C5"/>
    <w:pPr>
      <w:spacing w:after="200" w:line="276" w:lineRule="auto"/>
    </w:pPr>
    <w:rPr>
      <w:rFonts w:asciiTheme="minorHAnsi" w:hAnsiTheme="minorHAns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B00DD"/>
    <w:pPr>
      <w:tabs>
        <w:tab w:val="center" w:pos="4536"/>
        <w:tab w:val="right" w:pos="9072"/>
      </w:tabs>
      <w:spacing w:after="0" w:line="240" w:lineRule="auto"/>
    </w:pPr>
    <w:rPr>
      <w:rFonts w:ascii="Rotis Sans Serif Std Light" w:hAnsi="Rotis Sans Serif Std Light"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CB00DD"/>
    <w:rPr>
      <w:rFonts w:ascii="Rotis Sans Serif Std Light" w:hAnsi="Rotis Sans Serif Std Light"/>
    </w:rPr>
  </w:style>
  <w:style w:type="paragraph" w:styleId="Fuzeile">
    <w:name w:val="footer"/>
    <w:basedOn w:val="Standard"/>
    <w:link w:val="FuzeileZchn"/>
    <w:uiPriority w:val="99"/>
    <w:unhideWhenUsed/>
    <w:rsid w:val="00CB00DD"/>
    <w:pPr>
      <w:tabs>
        <w:tab w:val="center" w:pos="4536"/>
        <w:tab w:val="right" w:pos="9072"/>
      </w:tabs>
      <w:spacing w:after="0" w:line="240" w:lineRule="auto"/>
    </w:pPr>
    <w:rPr>
      <w:rFonts w:ascii="Rotis Sans Serif Std Light" w:hAnsi="Rotis Sans Serif Std Light"/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CB00DD"/>
    <w:rPr>
      <w:rFonts w:ascii="Rotis Sans Serif Std Light" w:hAnsi="Rotis Sans Serif Std Light"/>
    </w:rPr>
  </w:style>
  <w:style w:type="table" w:styleId="Tabellenraster">
    <w:name w:val="Table Grid"/>
    <w:basedOn w:val="NormaleTabelle"/>
    <w:uiPriority w:val="39"/>
    <w:rsid w:val="001938C5"/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D8DCE9-B95A-4A11-AC8D-BE9BBAB18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310</Words>
  <Characters>1955</Characters>
  <Application>Microsoft Office Word</Application>
  <DocSecurity>4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Jäger</dc:creator>
  <cp:keywords/>
  <dc:description/>
  <cp:lastModifiedBy>Heidi Seifert</cp:lastModifiedBy>
  <cp:revision>2</cp:revision>
  <dcterms:created xsi:type="dcterms:W3CDTF">2020-08-25T10:00:00Z</dcterms:created>
  <dcterms:modified xsi:type="dcterms:W3CDTF">2020-08-25T10:00:00Z</dcterms:modified>
</cp:coreProperties>
</file>