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9062"/>
      </w:tblGrid>
      <w:tr w:rsidR="00704B6B" w:rsidRPr="00704B6B" w14:paraId="70CCA1C0" w14:textId="77777777" w:rsidTr="006E387F">
        <w:tc>
          <w:tcPr>
            <w:tcW w:w="9062" w:type="dxa"/>
          </w:tcPr>
          <w:p w14:paraId="69EE29F6" w14:textId="388FD538" w:rsidR="00704B6B" w:rsidRPr="00704B6B" w:rsidRDefault="00704B6B" w:rsidP="00704B6B">
            <w:pPr>
              <w:spacing w:after="0" w:line="240" w:lineRule="auto"/>
            </w:pPr>
            <w:bookmarkStart w:id="0" w:name="_GoBack"/>
            <w:bookmarkEnd w:id="0"/>
            <w:r w:rsidRPr="00704B6B">
              <w:rPr>
                <w:b/>
                <w:sz w:val="28"/>
                <w:szCs w:val="28"/>
              </w:rPr>
              <w:t>Lösungsvorschlag Schulbuchtext-Analyse</w:t>
            </w:r>
            <w:r w:rsidRPr="00704B6B">
              <w:rPr>
                <w:b/>
                <w:sz w:val="28"/>
                <w:szCs w:val="28"/>
              </w:rPr>
              <w:br/>
            </w:r>
            <w:r w:rsidRPr="00704B6B">
              <w:rPr>
                <w:sz w:val="24"/>
                <w:szCs w:val="24"/>
              </w:rPr>
              <w:t>(angegeben sind jeweils nur einige Beispiele)</w:t>
            </w:r>
          </w:p>
        </w:tc>
      </w:tr>
      <w:tr w:rsidR="00704B6B" w:rsidRPr="00704B6B" w14:paraId="6AB3EF65" w14:textId="77777777" w:rsidTr="006E387F">
        <w:tc>
          <w:tcPr>
            <w:tcW w:w="9062" w:type="dxa"/>
          </w:tcPr>
          <w:p w14:paraId="7566255A" w14:textId="77777777" w:rsidR="00704B6B" w:rsidRPr="00704B6B" w:rsidRDefault="00704B6B" w:rsidP="00704B6B">
            <w:pPr>
              <w:spacing w:after="0" w:line="240" w:lineRule="auto"/>
            </w:pPr>
            <w:r w:rsidRPr="00704B6B">
              <w:rPr>
                <w:b/>
                <w:sz w:val="24"/>
                <w:szCs w:val="24"/>
              </w:rPr>
              <w:t>1. Wortebene</w:t>
            </w:r>
          </w:p>
        </w:tc>
      </w:tr>
      <w:tr w:rsidR="00704B6B" w:rsidRPr="00704B6B" w14:paraId="426AEDE4" w14:textId="77777777" w:rsidTr="006E387F">
        <w:tc>
          <w:tcPr>
            <w:tcW w:w="9062" w:type="dxa"/>
          </w:tcPr>
          <w:p w14:paraId="13F3DFB8" w14:textId="77777777" w:rsidR="00704B6B" w:rsidRPr="00704B6B" w:rsidRDefault="00704B6B" w:rsidP="00704B6B">
            <w:pPr>
              <w:spacing w:after="0" w:line="240" w:lineRule="auto"/>
            </w:pPr>
            <w:r w:rsidRPr="00704B6B">
              <w:rPr>
                <w:b/>
              </w:rPr>
              <w:t>Fachwörter und Abkürzungen</w:t>
            </w:r>
            <w:r w:rsidRPr="00704B6B">
              <w:t xml:space="preserve">: </w:t>
            </w:r>
          </w:p>
          <w:p w14:paraId="0DDA4A26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>Zeichenwelten, Diskurs, Varietät, …</w:t>
            </w:r>
          </w:p>
          <w:p w14:paraId="0A5B3F0B" w14:textId="77777777" w:rsidR="00704B6B" w:rsidRPr="00704B6B" w:rsidRDefault="00704B6B" w:rsidP="00704B6B">
            <w:pPr>
              <w:spacing w:after="0" w:line="240" w:lineRule="auto"/>
              <w:rPr>
                <w:i/>
              </w:rPr>
            </w:pPr>
            <w:r w:rsidRPr="00704B6B">
              <w:rPr>
                <w:b/>
              </w:rPr>
              <w:t>Fachwörter in Form von Nominalisierungen</w:t>
            </w:r>
            <w:r w:rsidRPr="00704B6B">
              <w:t>:</w:t>
            </w:r>
            <w:r w:rsidRPr="00704B6B">
              <w:rPr>
                <w:i/>
              </w:rPr>
              <w:t xml:space="preserve"> </w:t>
            </w:r>
          </w:p>
          <w:p w14:paraId="698E350D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>Erzählen, Schreiben, Überflutung, Wahrnehmung, …</w:t>
            </w:r>
          </w:p>
          <w:p w14:paraId="0F962C6F" w14:textId="77777777" w:rsidR="00704B6B" w:rsidRPr="00704B6B" w:rsidRDefault="00704B6B" w:rsidP="00704B6B">
            <w:pPr>
              <w:spacing w:after="0" w:line="240" w:lineRule="auto"/>
            </w:pPr>
            <w:r w:rsidRPr="00704B6B">
              <w:rPr>
                <w:b/>
              </w:rPr>
              <w:t>Fachwörter in Form von Komposita (zusammengesetzten Nomen)</w:t>
            </w:r>
            <w:r w:rsidRPr="00704B6B">
              <w:t xml:space="preserve">: </w:t>
            </w:r>
          </w:p>
          <w:p w14:paraId="0F3369B5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>Medienkritik, Zeichenwelten, Literaturverfilmung, Wissenschaftssprache, Sprachkritik, …</w:t>
            </w:r>
          </w:p>
        </w:tc>
      </w:tr>
      <w:tr w:rsidR="00704B6B" w:rsidRPr="00704B6B" w14:paraId="5E24ED49" w14:textId="77777777" w:rsidTr="006E387F">
        <w:tc>
          <w:tcPr>
            <w:tcW w:w="9062" w:type="dxa"/>
          </w:tcPr>
          <w:p w14:paraId="1B3512F4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704B6B" w:rsidRPr="00704B6B" w14:paraId="28104C3E" w14:textId="77777777" w:rsidTr="006E387F">
        <w:tc>
          <w:tcPr>
            <w:tcW w:w="9062" w:type="dxa"/>
          </w:tcPr>
          <w:p w14:paraId="49AFF0C5" w14:textId="5048E360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</w:rPr>
              <w:t xml:space="preserve">unpersönliche Ausdrucksweise – </w:t>
            </w:r>
            <w:r w:rsidR="00947EB3">
              <w:rPr>
                <w:b/>
              </w:rPr>
              <w:t xml:space="preserve">z. B. </w:t>
            </w:r>
            <w:r w:rsidRPr="00704B6B">
              <w:rPr>
                <w:b/>
              </w:rPr>
              <w:t xml:space="preserve">Passiv und </w:t>
            </w:r>
            <w:r w:rsidRPr="00704B6B">
              <w:rPr>
                <w:b/>
                <w:i/>
              </w:rPr>
              <w:t>man</w:t>
            </w:r>
            <w:r w:rsidRPr="00704B6B">
              <w:rPr>
                <w:b/>
              </w:rPr>
              <w:t>:</w:t>
            </w:r>
          </w:p>
          <w:p w14:paraId="7DB49AF1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Wissen über die Wirklichkeit, Wahrnehmungsweisen und Kommunikation </w:t>
            </w:r>
            <w:r w:rsidRPr="00704B6B">
              <w:rPr>
                <w:b/>
                <w:i/>
              </w:rPr>
              <w:t>sind</w:t>
            </w:r>
            <w:r w:rsidRPr="00704B6B">
              <w:rPr>
                <w:i/>
              </w:rPr>
              <w:t xml:space="preserve"> seit Beginn des 20. Jahrhunderts wesentlich durch die Entwicklung der modernen Medien vom Film bis zum Internet </w:t>
            </w:r>
            <w:r w:rsidRPr="00704B6B">
              <w:rPr>
                <w:b/>
                <w:i/>
              </w:rPr>
              <w:t>geprägt</w:t>
            </w:r>
            <w:r w:rsidRPr="00704B6B">
              <w:rPr>
                <w:i/>
              </w:rPr>
              <w:t>.</w:t>
            </w:r>
          </w:p>
          <w:p w14:paraId="336CA0B1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Damit wird der kompetente Umgang mit den Techniken und Codes visueller Zeichenwelten immer wichtiger, in die hier am Beispiel der Literaturverfilmung </w:t>
            </w:r>
            <w:r w:rsidRPr="00704B6B">
              <w:rPr>
                <w:b/>
                <w:i/>
              </w:rPr>
              <w:t>eingeführt wird</w:t>
            </w:r>
            <w:r w:rsidRPr="00704B6B">
              <w:rPr>
                <w:i/>
              </w:rPr>
              <w:t>.</w:t>
            </w:r>
          </w:p>
          <w:p w14:paraId="4431C96E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b/>
                <w:i/>
              </w:rPr>
              <w:t>Zu diskutieren sind</w:t>
            </w:r>
            <w:r w:rsidRPr="00704B6B">
              <w:rPr>
                <w:i/>
              </w:rPr>
              <w:t xml:space="preserve"> auch Sinn und Nutzen neuer Medien angesichts der Überflutung mit Informationen in ihrer Vermittlung einer fragmentierten, unverständlich werdenden Welt.</w:t>
            </w:r>
          </w:p>
          <w:p w14:paraId="127D2131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Der öffentliche Sprachgebrauch wiederum </w:t>
            </w:r>
            <w:r w:rsidRPr="00704B6B">
              <w:rPr>
                <w:b/>
                <w:i/>
              </w:rPr>
              <w:t>lässt sich</w:t>
            </w:r>
            <w:r w:rsidRPr="00704B6B">
              <w:rPr>
                <w:i/>
              </w:rPr>
              <w:t xml:space="preserve"> in der Mediengesellschaft gut an politischen Fernsehdiskussionen </w:t>
            </w:r>
            <w:r w:rsidRPr="00704B6B">
              <w:rPr>
                <w:b/>
                <w:i/>
              </w:rPr>
              <w:t>beobachten</w:t>
            </w:r>
            <w:r w:rsidRPr="00704B6B">
              <w:rPr>
                <w:i/>
              </w:rPr>
              <w:t>, in denen Selbstinszenierung und die Inszenierung von Politik die Klärung von Sachproblemen überlagern.</w:t>
            </w:r>
          </w:p>
          <w:p w14:paraId="656F0F18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</w:rPr>
              <w:t xml:space="preserve">Attribute (komplexe Beifügungen): </w:t>
            </w:r>
          </w:p>
          <w:p w14:paraId="70A2F1B2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Wissen </w:t>
            </w:r>
            <w:r w:rsidRPr="00704B6B">
              <w:rPr>
                <w:i/>
                <w:u w:val="single"/>
              </w:rPr>
              <w:t>über die Wirklichkeit, Wahrnehmungsweisen und Kommunikation</w:t>
            </w:r>
          </w:p>
          <w:p w14:paraId="62755F70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Einsichten </w:t>
            </w:r>
            <w:r w:rsidRPr="00704B6B">
              <w:rPr>
                <w:i/>
                <w:u w:val="single"/>
              </w:rPr>
              <w:t>in die geschichtliche Entwicklung des Deutschen im Kontext der europäischen Sprachen anhand von Grafiken, Diagrammen, Karten und fachwissenschaftlichen Texten</w:t>
            </w:r>
          </w:p>
          <w:p w14:paraId="32D68B39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der </w:t>
            </w:r>
            <w:r w:rsidRPr="00704B6B">
              <w:rPr>
                <w:i/>
                <w:u w:val="single"/>
              </w:rPr>
              <w:t>kompetente</w:t>
            </w:r>
            <w:r w:rsidRPr="00704B6B">
              <w:rPr>
                <w:i/>
              </w:rPr>
              <w:t xml:space="preserve"> Umgang </w:t>
            </w:r>
            <w:r w:rsidRPr="00704B6B">
              <w:rPr>
                <w:i/>
                <w:u w:val="single"/>
              </w:rPr>
              <w:t>mit den Techniken und Codes visueller Zeichenwelten</w:t>
            </w:r>
          </w:p>
          <w:p w14:paraId="6BA7D53B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</w:rPr>
              <w:t>Verben mit Präpositionen:</w:t>
            </w:r>
          </w:p>
          <w:p w14:paraId="20AC3C3C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>in … einführen; zu … stilisieren; führt … zu; auf … angelegt; entwickelte (sich) … aus … zu …</w:t>
            </w:r>
          </w:p>
          <w:p w14:paraId="0A8F90C2" w14:textId="77777777" w:rsidR="00704B6B" w:rsidRPr="00704B6B" w:rsidRDefault="00704B6B" w:rsidP="00704B6B">
            <w:pPr>
              <w:spacing w:after="0" w:line="240" w:lineRule="auto"/>
              <w:rPr>
                <w:b/>
                <w:i/>
              </w:rPr>
            </w:pPr>
            <w:r w:rsidRPr="00704B6B">
              <w:rPr>
                <w:b/>
              </w:rPr>
              <w:t>Relativsatz:</w:t>
            </w:r>
            <w:r w:rsidRPr="00704B6B">
              <w:rPr>
                <w:b/>
                <w:i/>
              </w:rPr>
              <w:t xml:space="preserve"> </w:t>
            </w:r>
          </w:p>
          <w:p w14:paraId="40B1167A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  <w:u w:val="single"/>
              </w:rPr>
            </w:pPr>
            <w:r w:rsidRPr="00704B6B">
              <w:rPr>
                <w:i/>
              </w:rPr>
              <w:t xml:space="preserve">Damit wird der kompetente Umgang mit den Techniken und Codes visueller Zeichenwelten immer wichtiger, </w:t>
            </w:r>
            <w:r w:rsidRPr="00704B6B">
              <w:rPr>
                <w:i/>
                <w:u w:val="single"/>
              </w:rPr>
              <w:t>in die hier am Beispiel der Literaturverfilmung eingeführt wird.</w:t>
            </w:r>
          </w:p>
          <w:p w14:paraId="070CD2B1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>Durch den Einfluss der neuen digitalen Medien und die Herausbildung einer multikulturellen Gesellschaft entstehen neue Varietäten wie die „</w:t>
            </w:r>
            <w:proofErr w:type="spellStart"/>
            <w:r w:rsidRPr="00704B6B">
              <w:rPr>
                <w:i/>
              </w:rPr>
              <w:t>Kanaksprak</w:t>
            </w:r>
            <w:proofErr w:type="spellEnd"/>
            <w:r w:rsidRPr="00704B6B">
              <w:rPr>
                <w:i/>
              </w:rPr>
              <w:t xml:space="preserve">“ und andere Formen des Sprachgebrauchs in der digitalen Kommunikation von der SMS über die E-Mail bis zum Chat und Blog, </w:t>
            </w:r>
            <w:r w:rsidRPr="00704B6B">
              <w:rPr>
                <w:i/>
                <w:u w:val="single"/>
              </w:rPr>
              <w:t>die von der Sprachwissenschaft untersucht werden</w:t>
            </w:r>
            <w:r w:rsidRPr="00704B6B">
              <w:rPr>
                <w:i/>
              </w:rPr>
              <w:t>.</w:t>
            </w:r>
          </w:p>
          <w:p w14:paraId="11FB7ACA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</w:rPr>
              <w:t xml:space="preserve">Finalsatz (Ziel/Zweck): </w:t>
            </w:r>
          </w:p>
          <w:p w14:paraId="77A24A7B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  <w:sz w:val="18"/>
              </w:rPr>
            </w:pPr>
            <w:r w:rsidRPr="00704B6B">
              <w:rPr>
                <w:i/>
              </w:rPr>
              <w:t xml:space="preserve">Politische Reden sind als </w:t>
            </w:r>
            <w:proofErr w:type="spellStart"/>
            <w:r w:rsidRPr="00704B6B">
              <w:rPr>
                <w:i/>
              </w:rPr>
              <w:t>appellative</w:t>
            </w:r>
            <w:proofErr w:type="spellEnd"/>
            <w:r w:rsidRPr="00704B6B">
              <w:rPr>
                <w:i/>
              </w:rPr>
              <w:t xml:space="preserve"> Texte geprägt von Redestrategien und rhetorischen Mitteln, </w:t>
            </w:r>
            <w:r w:rsidRPr="00704B6B">
              <w:rPr>
                <w:i/>
                <w:u w:val="single"/>
              </w:rPr>
              <w:t>um Wirkung und Zustimmung zu erreichen</w:t>
            </w:r>
            <w:r w:rsidRPr="00704B6B">
              <w:rPr>
                <w:i/>
              </w:rPr>
              <w:t>.</w:t>
            </w:r>
          </w:p>
        </w:tc>
      </w:tr>
      <w:tr w:rsidR="00704B6B" w:rsidRPr="00704B6B" w14:paraId="69ADE0C0" w14:textId="77777777" w:rsidTr="006E387F">
        <w:tc>
          <w:tcPr>
            <w:tcW w:w="9062" w:type="dxa"/>
          </w:tcPr>
          <w:p w14:paraId="1449AE3C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704B6B" w:rsidRPr="00704B6B" w14:paraId="4605BBF3" w14:textId="77777777" w:rsidTr="006E387F">
        <w:tc>
          <w:tcPr>
            <w:tcW w:w="9062" w:type="dxa"/>
          </w:tcPr>
          <w:p w14:paraId="4E94255A" w14:textId="77777777" w:rsidR="00704B6B" w:rsidRPr="00704B6B" w:rsidRDefault="00704B6B" w:rsidP="00704B6B">
            <w:pPr>
              <w:spacing w:after="0" w:line="240" w:lineRule="auto"/>
              <w:rPr>
                <w:b/>
              </w:rPr>
            </w:pPr>
            <w:r w:rsidRPr="00704B6B">
              <w:rPr>
                <w:b/>
              </w:rPr>
              <w:t>Markierung des Textzusammenhangs:</w:t>
            </w:r>
          </w:p>
          <w:p w14:paraId="2469D459" w14:textId="77777777" w:rsidR="00704B6B" w:rsidRPr="00704B6B" w:rsidRDefault="00704B6B" w:rsidP="00704B6B">
            <w:pPr>
              <w:spacing w:after="0" w:line="240" w:lineRule="auto"/>
              <w:ind w:left="340"/>
              <w:rPr>
                <w:i/>
              </w:rPr>
            </w:pPr>
            <w:r w:rsidRPr="00947EB3">
              <w:rPr>
                <w:b/>
                <w:i/>
              </w:rPr>
              <w:t>Wissen über die Wirklichkeit, Wahrnehmungsweisen und Kommunikation sind seit Beginn des 20. Jahrhunderts wesentlich durch die Entwicklung der modernen Medien vom Film bis zum Internet geprägt</w:t>
            </w:r>
            <w:r w:rsidRPr="00704B6B">
              <w:rPr>
                <w:i/>
              </w:rPr>
              <w:t xml:space="preserve">. </w:t>
            </w:r>
            <w:r w:rsidRPr="00947EB3">
              <w:rPr>
                <w:i/>
                <w:u w:val="single"/>
              </w:rPr>
              <w:t>Damit</w:t>
            </w:r>
            <w:r w:rsidRPr="00704B6B">
              <w:rPr>
                <w:i/>
              </w:rPr>
              <w:t xml:space="preserve"> wird der kompetente Umgang mit den </w:t>
            </w:r>
            <w:r w:rsidRPr="00947EB3">
              <w:rPr>
                <w:b/>
                <w:i/>
              </w:rPr>
              <w:t>Techniken und Codes visueller Zeichenwelten</w:t>
            </w:r>
            <w:r w:rsidRPr="00704B6B">
              <w:rPr>
                <w:i/>
              </w:rPr>
              <w:t xml:space="preserve"> immer wichtiger, in </w:t>
            </w:r>
            <w:r w:rsidRPr="00947EB3">
              <w:rPr>
                <w:i/>
                <w:u w:val="single"/>
              </w:rPr>
              <w:t>die</w:t>
            </w:r>
            <w:r w:rsidRPr="00704B6B">
              <w:rPr>
                <w:i/>
              </w:rPr>
              <w:t xml:space="preserve"> hier am Beispiel der Literaturverfilmung eingeführt wird.</w:t>
            </w:r>
          </w:p>
          <w:p w14:paraId="3A7217BF" w14:textId="77777777" w:rsidR="00704B6B" w:rsidRPr="00704B6B" w:rsidRDefault="00704B6B" w:rsidP="00704B6B">
            <w:pPr>
              <w:spacing w:before="40" w:after="0" w:line="240" w:lineRule="auto"/>
              <w:ind w:left="340"/>
              <w:rPr>
                <w:i/>
              </w:rPr>
            </w:pPr>
            <w:r w:rsidRPr="00704B6B">
              <w:rPr>
                <w:i/>
              </w:rPr>
              <w:t xml:space="preserve">Das Bewusstsein von der Geschichtlichkeit der Sprachen und erweiterte Kompetenzen der Analyse von Sachtexten ermöglichen </w:t>
            </w:r>
            <w:r w:rsidRPr="00947EB3">
              <w:rPr>
                <w:i/>
                <w:u w:val="single"/>
              </w:rPr>
              <w:t>auch</w:t>
            </w:r>
            <w:r w:rsidRPr="00704B6B">
              <w:rPr>
                <w:i/>
              </w:rPr>
              <w:t xml:space="preserve"> eine differenziertere Auseinandersetzung mit Aspekten und Formen der aktuellen Sprachkritik.</w:t>
            </w:r>
          </w:p>
        </w:tc>
      </w:tr>
    </w:tbl>
    <w:p w14:paraId="64C986C5" w14:textId="77777777" w:rsidR="00CB00DD" w:rsidRPr="00704B6B" w:rsidRDefault="00CB00DD" w:rsidP="00704B6B">
      <w:pPr>
        <w:spacing w:after="0" w:line="240" w:lineRule="auto"/>
        <w:rPr>
          <w:rFonts w:cs="Open Sans"/>
          <w:sz w:val="4"/>
          <w:szCs w:val="4"/>
        </w:rPr>
      </w:pPr>
    </w:p>
    <w:sectPr w:rsidR="00CB00DD" w:rsidRPr="00704B6B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F4010" w14:textId="77777777" w:rsidR="00264029" w:rsidRDefault="00264029" w:rsidP="00CB00DD">
      <w:r>
        <w:separator/>
      </w:r>
    </w:p>
  </w:endnote>
  <w:endnote w:type="continuationSeparator" w:id="0">
    <w:p w14:paraId="1B5B186D" w14:textId="77777777" w:rsidR="00264029" w:rsidRDefault="00264029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713A4733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BB6E1E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41274" w14:textId="77777777" w:rsidR="00264029" w:rsidRDefault="00264029" w:rsidP="00CB00DD">
      <w:r>
        <w:separator/>
      </w:r>
    </w:p>
  </w:footnote>
  <w:footnote w:type="continuationSeparator" w:id="0">
    <w:p w14:paraId="4D24CAFA" w14:textId="77777777" w:rsidR="00264029" w:rsidRDefault="00264029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264029"/>
    <w:rsid w:val="002F3D95"/>
    <w:rsid w:val="00704B6B"/>
    <w:rsid w:val="007C0AB4"/>
    <w:rsid w:val="00876714"/>
    <w:rsid w:val="008A73C5"/>
    <w:rsid w:val="00947EB3"/>
    <w:rsid w:val="00952778"/>
    <w:rsid w:val="00BB6E1E"/>
    <w:rsid w:val="00CB00DD"/>
    <w:rsid w:val="00D35885"/>
    <w:rsid w:val="00E0524A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4B6B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704B6B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2590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2020-08-25T09:52:00Z</dcterms:created>
  <dcterms:modified xsi:type="dcterms:W3CDTF">2020-08-25T09:52:00Z</dcterms:modified>
</cp:coreProperties>
</file>