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2551C3" w:rsidRPr="00057157" w14:paraId="27DDA9D3" w14:textId="77777777" w:rsidTr="006E387F">
        <w:tc>
          <w:tcPr>
            <w:tcW w:w="9351" w:type="dxa"/>
          </w:tcPr>
          <w:p w14:paraId="2CC1F4EB" w14:textId="77777777" w:rsidR="002551C3" w:rsidRPr="00057157" w:rsidRDefault="002551C3" w:rsidP="006E387F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 xml:space="preserve">nalyse </w:t>
            </w:r>
            <w:r>
              <w:rPr>
                <w:sz w:val="24"/>
                <w:szCs w:val="24"/>
              </w:rPr>
              <w:br/>
            </w:r>
            <w:r w:rsidRPr="006B6589">
              <w:rPr>
                <w:szCs w:val="24"/>
              </w:rPr>
              <w:t>(angegeben sind jeweils nur einige Beispiele)</w:t>
            </w:r>
          </w:p>
        </w:tc>
      </w:tr>
      <w:tr w:rsidR="002551C3" w:rsidRPr="00057157" w14:paraId="192BD2E5" w14:textId="77777777" w:rsidTr="006E387F">
        <w:tc>
          <w:tcPr>
            <w:tcW w:w="9351" w:type="dxa"/>
          </w:tcPr>
          <w:p w14:paraId="7DC8BDF1" w14:textId="77777777" w:rsidR="002551C3" w:rsidRPr="00057157" w:rsidRDefault="002551C3" w:rsidP="006E387F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2551C3" w:rsidRPr="00057157" w14:paraId="54032399" w14:textId="77777777" w:rsidTr="006E387F">
        <w:tc>
          <w:tcPr>
            <w:tcW w:w="9351" w:type="dxa"/>
          </w:tcPr>
          <w:p w14:paraId="414656E9" w14:textId="77777777" w:rsidR="002551C3" w:rsidRPr="002551C3" w:rsidRDefault="002551C3" w:rsidP="006B6589">
            <w:pPr>
              <w:spacing w:before="40" w:after="0" w:line="240" w:lineRule="auto"/>
              <w:rPr>
                <w:b/>
              </w:rPr>
            </w:pPr>
            <w:r w:rsidRPr="002551C3">
              <w:rPr>
                <w:b/>
              </w:rPr>
              <w:t xml:space="preserve">alltagssprachliche Wörter, die fachsprachlich eine Bedeutungsverschiebung erfahren: </w:t>
            </w:r>
          </w:p>
          <w:p w14:paraId="4280F991" w14:textId="6B1C2ABF" w:rsidR="002551C3" w:rsidRPr="002551C3" w:rsidRDefault="002551C3" w:rsidP="006E387F">
            <w:pPr>
              <w:spacing w:after="0" w:line="240" w:lineRule="auto"/>
              <w:ind w:left="340"/>
            </w:pPr>
            <w:r w:rsidRPr="002551C3">
              <w:rPr>
                <w:i/>
              </w:rPr>
              <w:t>Geschlecht, (Körper-)Zelle, Arm(-index), einfach</w:t>
            </w:r>
          </w:p>
          <w:p w14:paraId="68F3101B" w14:textId="77777777" w:rsidR="002551C3" w:rsidRPr="002551C3" w:rsidRDefault="002551C3" w:rsidP="006E387F">
            <w:pPr>
              <w:spacing w:after="0" w:line="240" w:lineRule="auto"/>
            </w:pPr>
            <w:r w:rsidRPr="002551C3">
              <w:rPr>
                <w:b/>
              </w:rPr>
              <w:t>Fachwörter und Abkürzungen</w:t>
            </w:r>
            <w:r w:rsidRPr="002551C3">
              <w:t xml:space="preserve">: </w:t>
            </w:r>
          </w:p>
          <w:p w14:paraId="4FBDD33E" w14:textId="4B98F1AC" w:rsidR="002551C3" w:rsidRPr="002551C3" w:rsidRDefault="002551C3" w:rsidP="006E387F">
            <w:pPr>
              <w:spacing w:after="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Chromosomen, homologe Paare, </w:t>
            </w:r>
            <w:proofErr w:type="spellStart"/>
            <w:r w:rsidRPr="002551C3">
              <w:rPr>
                <w:i/>
              </w:rPr>
              <w:t>Karyogramm</w:t>
            </w:r>
            <w:proofErr w:type="spellEnd"/>
            <w:r w:rsidRPr="002551C3">
              <w:rPr>
                <w:i/>
              </w:rPr>
              <w:t xml:space="preserve">, </w:t>
            </w:r>
            <w:proofErr w:type="spellStart"/>
            <w:r w:rsidRPr="002551C3">
              <w:rPr>
                <w:i/>
              </w:rPr>
              <w:t>Colchicin</w:t>
            </w:r>
            <w:proofErr w:type="spellEnd"/>
            <w:r w:rsidRPr="002551C3">
              <w:rPr>
                <w:i/>
              </w:rPr>
              <w:t xml:space="preserve">, X-Chromosom, Y-Chromosom, </w:t>
            </w:r>
            <w:proofErr w:type="spellStart"/>
            <w:r w:rsidRPr="002551C3">
              <w:rPr>
                <w:i/>
              </w:rPr>
              <w:t>Gonosomen</w:t>
            </w:r>
            <w:proofErr w:type="spellEnd"/>
          </w:p>
          <w:p w14:paraId="405DDFE5" w14:textId="77777777" w:rsidR="002551C3" w:rsidRPr="002551C3" w:rsidRDefault="002551C3" w:rsidP="006E387F">
            <w:pPr>
              <w:spacing w:after="0" w:line="240" w:lineRule="auto"/>
              <w:rPr>
                <w:i/>
              </w:rPr>
            </w:pPr>
            <w:r w:rsidRPr="002551C3">
              <w:rPr>
                <w:b/>
              </w:rPr>
              <w:t>Fachwörter in Form von Nominalisierungen</w:t>
            </w:r>
            <w:r w:rsidRPr="002551C3">
              <w:t>:</w:t>
            </w:r>
            <w:r w:rsidRPr="002551C3">
              <w:rPr>
                <w:i/>
              </w:rPr>
              <w:t xml:space="preserve"> </w:t>
            </w:r>
          </w:p>
          <w:p w14:paraId="6C631D05" w14:textId="7AC53411" w:rsidR="002551C3" w:rsidRPr="002551C3" w:rsidRDefault="002551C3" w:rsidP="006E387F">
            <w:pPr>
              <w:spacing w:after="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>Teilung, Anfärben, Ähnlichkeit, Zuordnung, Abbildung, Verteilung, Vererbung, Anregen, Stoppen, Mikroskopieren</w:t>
            </w:r>
          </w:p>
          <w:p w14:paraId="315D37F0" w14:textId="77777777" w:rsidR="002551C3" w:rsidRPr="002551C3" w:rsidRDefault="002551C3" w:rsidP="006E387F">
            <w:pPr>
              <w:spacing w:after="0" w:line="240" w:lineRule="auto"/>
            </w:pPr>
            <w:r w:rsidRPr="002551C3">
              <w:rPr>
                <w:b/>
              </w:rPr>
              <w:t>Fachwörter in Form von Komposita (zusammengesetzten Nomen)</w:t>
            </w:r>
            <w:r w:rsidRPr="002551C3">
              <w:t xml:space="preserve">: </w:t>
            </w:r>
          </w:p>
          <w:p w14:paraId="6037B40C" w14:textId="1561F933" w:rsidR="002551C3" w:rsidRPr="002551C3" w:rsidRDefault="002551C3" w:rsidP="006E387F">
            <w:pPr>
              <w:spacing w:after="0" w:line="240" w:lineRule="auto"/>
              <w:ind w:left="340"/>
            </w:pPr>
            <w:r w:rsidRPr="002551C3">
              <w:rPr>
                <w:i/>
              </w:rPr>
              <w:t>Körperzelle, Zellkern, Nährlösung, Brutschrank, Chromosomenarm, Geschlechtschromosomen</w:t>
            </w:r>
          </w:p>
        </w:tc>
      </w:tr>
      <w:tr w:rsidR="002551C3" w:rsidRPr="00057157" w14:paraId="2D0A6EDA" w14:textId="77777777" w:rsidTr="006E387F">
        <w:tc>
          <w:tcPr>
            <w:tcW w:w="9351" w:type="dxa"/>
          </w:tcPr>
          <w:p w14:paraId="17798C5C" w14:textId="77777777" w:rsidR="002551C3" w:rsidRPr="00057157" w:rsidRDefault="002551C3" w:rsidP="006E387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2551C3" w:rsidRPr="00057157" w14:paraId="40D3414A" w14:textId="77777777" w:rsidTr="006E387F">
        <w:tc>
          <w:tcPr>
            <w:tcW w:w="9351" w:type="dxa"/>
          </w:tcPr>
          <w:p w14:paraId="044B7B57" w14:textId="77777777" w:rsidR="002551C3" w:rsidRPr="003658C1" w:rsidRDefault="002551C3" w:rsidP="006B6589">
            <w:pPr>
              <w:spacing w:before="4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unpersönliche Ausdrucksweise – Passiv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0D4EACCE" w14:textId="77777777" w:rsidR="002551C3" w:rsidRPr="002551C3" w:rsidRDefault="002551C3" w:rsidP="006B6589">
            <w:pPr>
              <w:spacing w:after="4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An den Chromosomen erkennt </w:t>
            </w:r>
            <w:r w:rsidRPr="002551C3">
              <w:rPr>
                <w:b/>
                <w:i/>
              </w:rPr>
              <w:t>man</w:t>
            </w:r>
            <w:r w:rsidRPr="002551C3">
              <w:rPr>
                <w:i/>
              </w:rPr>
              <w:t xml:space="preserve"> das Geschlecht</w:t>
            </w:r>
          </w:p>
          <w:p w14:paraId="4CB8EBFA" w14:textId="77777777" w:rsidR="002551C3" w:rsidRPr="002551C3" w:rsidRDefault="002551C3" w:rsidP="006B6589">
            <w:pPr>
              <w:spacing w:after="4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Einige Tropfen </w:t>
            </w:r>
            <w:r w:rsidRPr="002551C3">
              <w:rPr>
                <w:b/>
                <w:i/>
              </w:rPr>
              <w:t>werden</w:t>
            </w:r>
            <w:r w:rsidRPr="002551C3">
              <w:rPr>
                <w:i/>
              </w:rPr>
              <w:t xml:space="preserve"> in eine geeignete Nährlösung </w:t>
            </w:r>
            <w:r w:rsidRPr="002551C3">
              <w:rPr>
                <w:b/>
                <w:i/>
              </w:rPr>
              <w:t>gebracht</w:t>
            </w:r>
            <w:r w:rsidRPr="002551C3">
              <w:rPr>
                <w:i/>
              </w:rPr>
              <w:t xml:space="preserve">. </w:t>
            </w:r>
          </w:p>
          <w:p w14:paraId="0C0277D0" w14:textId="77777777" w:rsidR="002551C3" w:rsidRPr="002551C3" w:rsidRDefault="002551C3" w:rsidP="006B6589">
            <w:pPr>
              <w:spacing w:after="4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Mit </w:t>
            </w:r>
            <w:proofErr w:type="spellStart"/>
            <w:r w:rsidRPr="002551C3">
              <w:rPr>
                <w:i/>
              </w:rPr>
              <w:t>Colchicin</w:t>
            </w:r>
            <w:proofErr w:type="spellEnd"/>
            <w:r w:rsidRPr="002551C3">
              <w:rPr>
                <w:i/>
              </w:rPr>
              <w:t xml:space="preserve"> […] </w:t>
            </w:r>
            <w:r w:rsidRPr="002551C3">
              <w:rPr>
                <w:b/>
                <w:i/>
              </w:rPr>
              <w:t>lassen sich</w:t>
            </w:r>
            <w:r w:rsidRPr="002551C3">
              <w:rPr>
                <w:i/>
              </w:rPr>
              <w:t xml:space="preserve"> die Zellteilungen in einem Stadium unterbrechen, in dem die Chromosomen mikroskopisch gut </w:t>
            </w:r>
            <w:r w:rsidRPr="002551C3">
              <w:rPr>
                <w:b/>
                <w:i/>
              </w:rPr>
              <w:t>zu erkennen sind</w:t>
            </w:r>
            <w:r w:rsidRPr="002551C3">
              <w:rPr>
                <w:i/>
              </w:rPr>
              <w:t xml:space="preserve">. </w:t>
            </w:r>
          </w:p>
          <w:p w14:paraId="0495524F" w14:textId="0B3C3918" w:rsidR="002551C3" w:rsidRPr="002551C3" w:rsidRDefault="002551C3" w:rsidP="002551C3">
            <w:pPr>
              <w:spacing w:after="0" w:line="240" w:lineRule="auto"/>
              <w:ind w:left="340"/>
              <w:rPr>
                <w:i/>
                <w:szCs w:val="20"/>
              </w:rPr>
            </w:pPr>
            <w:r w:rsidRPr="002551C3">
              <w:rPr>
                <w:b/>
                <w:i/>
                <w:szCs w:val="20"/>
              </w:rPr>
              <w:t>Es</w:t>
            </w:r>
            <w:r w:rsidRPr="002551C3">
              <w:rPr>
                <w:i/>
                <w:szCs w:val="20"/>
              </w:rPr>
              <w:t xml:space="preserve"> ist möglich, die Chromosomen der Körperzellen zu homologen Paaren zu ordnen</w:t>
            </w:r>
            <w:r w:rsidR="006612FD">
              <w:rPr>
                <w:i/>
                <w:szCs w:val="20"/>
              </w:rPr>
              <w:t>.</w:t>
            </w:r>
          </w:p>
          <w:p w14:paraId="4561EB96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6FF58A9C" w14:textId="77777777" w:rsidR="002551C3" w:rsidRPr="002551C3" w:rsidRDefault="002551C3" w:rsidP="002551C3">
            <w:pPr>
              <w:spacing w:after="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ein </w:t>
            </w:r>
            <w:r w:rsidRPr="002551C3">
              <w:rPr>
                <w:i/>
                <w:u w:val="single"/>
              </w:rPr>
              <w:t>wichtiger</w:t>
            </w:r>
            <w:r w:rsidRPr="002551C3">
              <w:rPr>
                <w:i/>
              </w:rPr>
              <w:t xml:space="preserve"> Unterschied </w:t>
            </w:r>
            <w:r w:rsidRPr="002551C3">
              <w:rPr>
                <w:i/>
                <w:u w:val="single"/>
              </w:rPr>
              <w:t xml:space="preserve">im </w:t>
            </w:r>
            <w:proofErr w:type="spellStart"/>
            <w:r w:rsidRPr="002551C3">
              <w:rPr>
                <w:i/>
                <w:u w:val="single"/>
              </w:rPr>
              <w:t>Karyogramm</w:t>
            </w:r>
            <w:proofErr w:type="spellEnd"/>
            <w:r w:rsidRPr="002551C3">
              <w:rPr>
                <w:i/>
                <w:u w:val="single"/>
              </w:rPr>
              <w:t xml:space="preserve"> von Mann und Frau</w:t>
            </w:r>
            <w:r w:rsidRPr="002551C3">
              <w:rPr>
                <w:i/>
              </w:rPr>
              <w:t xml:space="preserve"> </w:t>
            </w:r>
          </w:p>
          <w:p w14:paraId="504E83F6" w14:textId="51AEC34E" w:rsidR="002551C3" w:rsidRPr="003658C1" w:rsidRDefault="002551C3" w:rsidP="002551C3">
            <w:pPr>
              <w:spacing w:after="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die Verteilung </w:t>
            </w:r>
            <w:r w:rsidRPr="002551C3">
              <w:rPr>
                <w:i/>
                <w:u w:val="single"/>
              </w:rPr>
              <w:t>der Geschlechtschromosomen in den Keimzellen</w:t>
            </w:r>
            <w:r w:rsidRPr="002551C3">
              <w:rPr>
                <w:i/>
              </w:rPr>
              <w:t xml:space="preserve"> </w:t>
            </w:r>
          </w:p>
          <w:p w14:paraId="6F295CBD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20D7BFD7" w14:textId="651100C0" w:rsidR="002551C3" w:rsidRPr="002551C3" w:rsidRDefault="002551C3" w:rsidP="002551C3">
            <w:pPr>
              <w:spacing w:after="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>zu … ordnen, zu … anregen</w:t>
            </w:r>
          </w:p>
          <w:p w14:paraId="0FE75447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Funktionsverbgefüge (Nomen-Verb-Verbindungen):</w:t>
            </w:r>
          </w:p>
          <w:p w14:paraId="3898F1F9" w14:textId="77015CBC" w:rsidR="002551C3" w:rsidRPr="002551C3" w:rsidRDefault="002551C3" w:rsidP="006E387F">
            <w:pPr>
              <w:spacing w:after="0" w:line="240" w:lineRule="auto"/>
              <w:ind w:left="340"/>
              <w:rPr>
                <w:i/>
                <w:sz w:val="24"/>
              </w:rPr>
            </w:pPr>
            <w:r w:rsidRPr="002551C3">
              <w:rPr>
                <w:i/>
              </w:rPr>
              <w:t>in (eine) (Nähr-)Lösung bringen</w:t>
            </w:r>
          </w:p>
          <w:p w14:paraId="5E87B08D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168CFBEC" w14:textId="70286F23" w:rsidR="002551C3" w:rsidRPr="002551C3" w:rsidRDefault="002551C3" w:rsidP="006E387F">
            <w:pPr>
              <w:spacing w:after="0" w:line="240" w:lineRule="auto"/>
              <w:ind w:left="340"/>
              <w:rPr>
                <w:i/>
                <w:sz w:val="24"/>
              </w:rPr>
            </w:pPr>
            <w:r w:rsidRPr="002551C3">
              <w:rPr>
                <w:i/>
              </w:rPr>
              <w:t>geht … vor, stellt … heraus, kommt … vor, stelle … dar</w:t>
            </w:r>
          </w:p>
          <w:p w14:paraId="39A95963" w14:textId="1BECDA1B" w:rsidR="002551C3" w:rsidRPr="003658C1" w:rsidRDefault="002551C3" w:rsidP="006E387F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>Relativsatz</w:t>
            </w:r>
            <w:r w:rsidRPr="003658C1">
              <w:rPr>
                <w:b/>
              </w:rPr>
              <w:t>:</w:t>
            </w:r>
            <w:r w:rsidRPr="003658C1">
              <w:rPr>
                <w:b/>
                <w:i/>
              </w:rPr>
              <w:t xml:space="preserve"> </w:t>
            </w:r>
          </w:p>
          <w:p w14:paraId="30D6FDD6" w14:textId="6877EBE3" w:rsidR="002551C3" w:rsidRPr="002551C3" w:rsidRDefault="002551C3" w:rsidP="006E387F">
            <w:pPr>
              <w:spacing w:after="0" w:line="240" w:lineRule="auto"/>
              <w:ind w:left="340"/>
              <w:rPr>
                <w:i/>
                <w:sz w:val="24"/>
              </w:rPr>
            </w:pPr>
            <w:r w:rsidRPr="002551C3">
              <w:rPr>
                <w:i/>
              </w:rPr>
              <w:t xml:space="preserve">Das kleinere der beiden, </w:t>
            </w:r>
            <w:r w:rsidRPr="002551C3">
              <w:rPr>
                <w:i/>
                <w:u w:val="single"/>
              </w:rPr>
              <w:t>das nur der Mann besitzt</w:t>
            </w:r>
            <w:r w:rsidRPr="002551C3">
              <w:rPr>
                <w:i/>
              </w:rPr>
              <w:t>, wird als Y-Chromosom bezeichnet.</w:t>
            </w:r>
          </w:p>
          <w:p w14:paraId="42D4D089" w14:textId="55732066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Objektsatz</w:t>
            </w:r>
            <w:r w:rsidRPr="003658C1">
              <w:rPr>
                <w:b/>
              </w:rPr>
              <w:t xml:space="preserve">: </w:t>
            </w:r>
          </w:p>
          <w:p w14:paraId="7950F0C8" w14:textId="169D26B2" w:rsidR="002551C3" w:rsidRPr="002551C3" w:rsidRDefault="002551C3" w:rsidP="002551C3">
            <w:pPr>
              <w:spacing w:after="0" w:line="240" w:lineRule="auto"/>
              <w:ind w:left="340"/>
              <w:rPr>
                <w:i/>
                <w:sz w:val="20"/>
              </w:rPr>
            </w:pPr>
            <w:r w:rsidRPr="002551C3">
              <w:rPr>
                <w:i/>
              </w:rPr>
              <w:t xml:space="preserve">Stelle begründet dar, </w:t>
            </w:r>
            <w:r w:rsidRPr="002551C3">
              <w:rPr>
                <w:i/>
                <w:u w:val="single"/>
              </w:rPr>
              <w:t>ob das Geschlecht des Kindes durch die Ei- oder Spermienzelle bestimmt wird.</w:t>
            </w:r>
          </w:p>
          <w:p w14:paraId="313220C4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6B1FDFA2" w14:textId="0789E8EE" w:rsidR="002551C3" w:rsidRPr="00057157" w:rsidRDefault="002551C3" w:rsidP="006E387F">
            <w:pPr>
              <w:spacing w:after="0" w:line="240" w:lineRule="auto"/>
              <w:ind w:left="340"/>
              <w:rPr>
                <w:b/>
              </w:rPr>
            </w:pPr>
            <w:r w:rsidRPr="002551C3">
              <w:rPr>
                <w:i/>
                <w:szCs w:val="20"/>
              </w:rPr>
              <w:t xml:space="preserve">Mit </w:t>
            </w:r>
            <w:proofErr w:type="spellStart"/>
            <w:r w:rsidRPr="002551C3">
              <w:rPr>
                <w:i/>
                <w:szCs w:val="20"/>
              </w:rPr>
              <w:t>Colchicin</w:t>
            </w:r>
            <w:proofErr w:type="spellEnd"/>
            <w:r w:rsidRPr="002551C3">
              <w:rPr>
                <w:i/>
                <w:szCs w:val="20"/>
              </w:rPr>
              <w:t xml:space="preserve">, dem Gift der Herbstzeitlosen (einer Pflanze), lassen sich die Zellteilungen in einem Stadium unterbrechen, </w:t>
            </w:r>
            <w:r w:rsidRPr="002551C3">
              <w:rPr>
                <w:i/>
                <w:szCs w:val="20"/>
                <w:u w:val="single"/>
              </w:rPr>
              <w:t>in dem die Chromosomen mikroskopisch gut zu erkennen sind</w:t>
            </w:r>
            <w:r w:rsidRPr="002551C3">
              <w:rPr>
                <w:i/>
                <w:szCs w:val="20"/>
              </w:rPr>
              <w:t>.</w:t>
            </w:r>
          </w:p>
        </w:tc>
      </w:tr>
      <w:tr w:rsidR="002551C3" w:rsidRPr="00057157" w14:paraId="59AF6266" w14:textId="77777777" w:rsidTr="006E387F">
        <w:tc>
          <w:tcPr>
            <w:tcW w:w="9351" w:type="dxa"/>
          </w:tcPr>
          <w:p w14:paraId="037C7C0B" w14:textId="77777777" w:rsidR="002551C3" w:rsidRPr="00057157" w:rsidRDefault="002551C3" w:rsidP="006E387F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2551C3" w:rsidRPr="00057157" w14:paraId="7BCE350E" w14:textId="77777777" w:rsidTr="006E387F">
        <w:tc>
          <w:tcPr>
            <w:tcW w:w="9351" w:type="dxa"/>
          </w:tcPr>
          <w:p w14:paraId="385EC9EF" w14:textId="77777777" w:rsidR="002551C3" w:rsidRDefault="002551C3" w:rsidP="006B6589">
            <w:pPr>
              <w:spacing w:before="4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6844E47D" w14:textId="77777777" w:rsidR="002551C3" w:rsidRPr="002551C3" w:rsidRDefault="002551C3" w:rsidP="006B6589">
            <w:pPr>
              <w:spacing w:after="40" w:line="240" w:lineRule="auto"/>
              <w:ind w:left="340"/>
              <w:rPr>
                <w:i/>
              </w:rPr>
            </w:pPr>
            <w:r w:rsidRPr="002551C3">
              <w:rPr>
                <w:i/>
              </w:rPr>
              <w:t xml:space="preserve">Im männlichen Geschlecht findet man ein ungleiches </w:t>
            </w:r>
            <w:r w:rsidRPr="002551C3">
              <w:rPr>
                <w:b/>
                <w:i/>
              </w:rPr>
              <w:t>Chromosomenpaar</w:t>
            </w:r>
            <w:r w:rsidRPr="002551C3">
              <w:rPr>
                <w:i/>
              </w:rPr>
              <w:t xml:space="preserve">. </w:t>
            </w:r>
            <w:r w:rsidRPr="002551C3">
              <w:rPr>
                <w:i/>
                <w:u w:val="single"/>
              </w:rPr>
              <w:t>Das kleinere der beiden</w:t>
            </w:r>
            <w:r w:rsidRPr="002551C3">
              <w:rPr>
                <w:i/>
              </w:rPr>
              <w:t xml:space="preserve">, </w:t>
            </w:r>
            <w:r w:rsidRPr="002551C3">
              <w:rPr>
                <w:i/>
                <w:u w:val="single"/>
              </w:rPr>
              <w:t>das</w:t>
            </w:r>
            <w:r w:rsidRPr="002551C3">
              <w:rPr>
                <w:i/>
              </w:rPr>
              <w:t xml:space="preserve"> nur der Mann besitzt, wird als Y-Chromosom bezeichnet.</w:t>
            </w:r>
          </w:p>
          <w:p w14:paraId="7C662A6D" w14:textId="77777777" w:rsidR="002551C3" w:rsidRPr="00792304" w:rsidRDefault="002551C3" w:rsidP="006B6589">
            <w:pPr>
              <w:spacing w:after="40" w:line="240" w:lineRule="auto"/>
              <w:ind w:left="340"/>
              <w:rPr>
                <w:i/>
                <w:sz w:val="20"/>
                <w:szCs w:val="20"/>
              </w:rPr>
            </w:pPr>
            <w:r w:rsidRPr="002551C3">
              <w:rPr>
                <w:i/>
              </w:rPr>
              <w:t xml:space="preserve">Jeder Mensch besitzt </w:t>
            </w:r>
            <w:r w:rsidRPr="002551C3">
              <w:rPr>
                <w:i/>
                <w:u w:val="single"/>
              </w:rPr>
              <w:t>also</w:t>
            </w:r>
            <w:r w:rsidRPr="002551C3">
              <w:rPr>
                <w:i/>
              </w:rPr>
              <w:t xml:space="preserve"> ein Paar </w:t>
            </w:r>
            <w:r w:rsidRPr="002551C3">
              <w:rPr>
                <w:b/>
                <w:i/>
              </w:rPr>
              <w:t>Geschlechtschromosomen</w:t>
            </w:r>
            <w:r w:rsidRPr="002551C3">
              <w:rPr>
                <w:i/>
              </w:rPr>
              <w:t xml:space="preserve"> (</w:t>
            </w:r>
            <w:proofErr w:type="spellStart"/>
            <w:r w:rsidRPr="002551C3">
              <w:rPr>
                <w:i/>
                <w:u w:val="single"/>
              </w:rPr>
              <w:t>Gonosomen</w:t>
            </w:r>
            <w:proofErr w:type="spellEnd"/>
            <w:r w:rsidRPr="002551C3">
              <w:rPr>
                <w:i/>
              </w:rPr>
              <w:t xml:space="preserve">) und 22 Paare </w:t>
            </w:r>
            <w:r w:rsidRPr="002551C3">
              <w:rPr>
                <w:b/>
                <w:i/>
              </w:rPr>
              <w:t>Körperchromosomen</w:t>
            </w:r>
            <w:r w:rsidRPr="002551C3">
              <w:rPr>
                <w:i/>
              </w:rPr>
              <w:t xml:space="preserve"> (</w:t>
            </w:r>
            <w:r w:rsidRPr="002551C3">
              <w:rPr>
                <w:i/>
                <w:u w:val="single"/>
              </w:rPr>
              <w:t>Autosomen</w:t>
            </w:r>
            <w:r w:rsidRPr="00792304">
              <w:rPr>
                <w:i/>
                <w:sz w:val="20"/>
                <w:szCs w:val="20"/>
              </w:rPr>
              <w:t>).</w:t>
            </w:r>
          </w:p>
          <w:p w14:paraId="58917E28" w14:textId="7B860995" w:rsidR="002551C3" w:rsidRPr="002551C3" w:rsidRDefault="002551C3" w:rsidP="002551C3">
            <w:pPr>
              <w:spacing w:after="0" w:line="240" w:lineRule="auto"/>
              <w:ind w:left="340"/>
            </w:pPr>
            <w:r w:rsidRPr="002551C3">
              <w:rPr>
                <w:b/>
                <w:i/>
              </w:rPr>
              <w:t>Erläutere mithilfe der Abbildung 2 die Vorgänge bei der Vererbung des Geschlechts</w:t>
            </w:r>
            <w:r w:rsidRPr="002551C3">
              <w:rPr>
                <w:i/>
              </w:rPr>
              <w:t xml:space="preserve">. Verwende </w:t>
            </w:r>
            <w:r w:rsidRPr="002551C3">
              <w:rPr>
                <w:i/>
                <w:u w:val="single"/>
              </w:rPr>
              <w:t>dazu</w:t>
            </w:r>
            <w:r w:rsidRPr="002551C3">
              <w:rPr>
                <w:i/>
              </w:rPr>
              <w:t xml:space="preserve"> </w:t>
            </w:r>
            <w:r w:rsidRPr="002551C3">
              <w:rPr>
                <w:i/>
                <w:u w:val="single"/>
              </w:rPr>
              <w:t>auch</w:t>
            </w:r>
            <w:r w:rsidRPr="002551C3">
              <w:rPr>
                <w:i/>
              </w:rPr>
              <w:t xml:space="preserve"> S. 196.</w:t>
            </w:r>
          </w:p>
          <w:p w14:paraId="1A8A42F5" w14:textId="77777777" w:rsidR="002551C3" w:rsidRPr="003658C1" w:rsidRDefault="002551C3" w:rsidP="006E387F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</w:p>
          <w:p w14:paraId="4537769D" w14:textId="411B2225" w:rsidR="002551C3" w:rsidRPr="00057157" w:rsidRDefault="002551C3" w:rsidP="002551C3">
            <w:pPr>
              <w:spacing w:after="0" w:line="240" w:lineRule="auto"/>
              <w:ind w:left="340"/>
              <w:rPr>
                <w:b/>
              </w:rPr>
            </w:pPr>
            <w:r w:rsidRPr="002551C3">
              <w:rPr>
                <w:szCs w:val="20"/>
              </w:rPr>
              <w:t xml:space="preserve">Text wird durch </w:t>
            </w:r>
            <w:r w:rsidR="006A47A1">
              <w:rPr>
                <w:szCs w:val="20"/>
              </w:rPr>
              <w:t xml:space="preserve">ein </w:t>
            </w:r>
            <w:proofErr w:type="spellStart"/>
            <w:r w:rsidRPr="002551C3">
              <w:rPr>
                <w:szCs w:val="20"/>
              </w:rPr>
              <w:t>Karyogramm</w:t>
            </w:r>
            <w:proofErr w:type="spellEnd"/>
            <w:r w:rsidRPr="002551C3">
              <w:rPr>
                <w:szCs w:val="20"/>
              </w:rPr>
              <w:t xml:space="preserve"> und diverse Abbildungen ergänzt</w:t>
            </w:r>
          </w:p>
        </w:tc>
      </w:tr>
    </w:tbl>
    <w:p w14:paraId="64C986C5" w14:textId="77777777" w:rsidR="00CB00DD" w:rsidRPr="002551C3" w:rsidRDefault="00CB00DD" w:rsidP="002551C3">
      <w:pPr>
        <w:spacing w:after="0" w:line="240" w:lineRule="auto"/>
        <w:rPr>
          <w:rFonts w:cs="Open Sans"/>
          <w:sz w:val="4"/>
        </w:rPr>
      </w:pPr>
    </w:p>
    <w:sectPr w:rsidR="00CB00DD" w:rsidRPr="002551C3" w:rsidSect="002551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134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18C30" w14:textId="77777777" w:rsidR="00A35B6A" w:rsidRDefault="00A35B6A" w:rsidP="00CB00DD">
      <w:r>
        <w:separator/>
      </w:r>
    </w:p>
  </w:endnote>
  <w:endnote w:type="continuationSeparator" w:id="0">
    <w:p w14:paraId="637A4BB7" w14:textId="77777777" w:rsidR="00A35B6A" w:rsidRDefault="00A35B6A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00933" w14:textId="77777777" w:rsidR="006B6589" w:rsidRDefault="006B65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7DAEDACE" w:rsidR="00CB00DD" w:rsidRDefault="006B6589" w:rsidP="006B6589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380D0B45" wp14:editId="2FE17F1D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50E1B2EE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1F7AA3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8B3C6" w14:textId="77777777" w:rsidR="006B6589" w:rsidRDefault="006B65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5F477" w14:textId="77777777" w:rsidR="00A35B6A" w:rsidRDefault="00A35B6A" w:rsidP="00CB00DD">
      <w:r>
        <w:separator/>
      </w:r>
    </w:p>
  </w:footnote>
  <w:footnote w:type="continuationSeparator" w:id="0">
    <w:p w14:paraId="3D140038" w14:textId="77777777" w:rsidR="00A35B6A" w:rsidRDefault="00A35B6A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B7C13" w14:textId="77777777" w:rsidR="006B6589" w:rsidRDefault="006B65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5EC74187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 xml:space="preserve">Material zu Fortbildungsbaustein </w:t>
    </w:r>
    <w:r w:rsidR="005D4911" w:rsidRPr="005D4911">
      <w:rPr>
        <w:rFonts w:asciiTheme="minorHAnsi" w:hAnsiTheme="minorHAnsi" w:cs="Open Sans"/>
        <w:sz w:val="22"/>
        <w:szCs w:val="22"/>
      </w:rPr>
      <w:t>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20BC6057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911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89114" w14:textId="77777777" w:rsidR="006B6589" w:rsidRDefault="006B658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1F7AA3"/>
    <w:rsid w:val="002551C3"/>
    <w:rsid w:val="003B1B82"/>
    <w:rsid w:val="005D4911"/>
    <w:rsid w:val="006612FD"/>
    <w:rsid w:val="006A47A1"/>
    <w:rsid w:val="006B6589"/>
    <w:rsid w:val="00876714"/>
    <w:rsid w:val="008A73C5"/>
    <w:rsid w:val="00952778"/>
    <w:rsid w:val="00A35B6A"/>
    <w:rsid w:val="00BF74DA"/>
    <w:rsid w:val="00CB00DD"/>
    <w:rsid w:val="00D35885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51C3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2551C3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2016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2020-08-25T09:10:00Z</dcterms:created>
  <dcterms:modified xsi:type="dcterms:W3CDTF">2020-08-25T09:10:00Z</dcterms:modified>
</cp:coreProperties>
</file>