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B56C" w14:textId="77777777" w:rsidR="007F0F42" w:rsidRPr="008C15A7" w:rsidRDefault="007F0F42" w:rsidP="007F0F42">
      <w:pPr>
        <w:jc w:val="both"/>
        <w:rPr>
          <w:b/>
        </w:rPr>
      </w:pPr>
      <w:bookmarkStart w:id="0" w:name="_GoBack"/>
      <w:bookmarkEnd w:id="0"/>
      <w:r w:rsidRPr="008C15A7">
        <w:rPr>
          <w:b/>
        </w:rPr>
        <w:t xml:space="preserve">Aufgaben (20 Minuten, Bearbeitung in Partnerarbeit) </w:t>
      </w:r>
    </w:p>
    <w:p w14:paraId="3F26B6E4" w14:textId="77777777" w:rsidR="007F0F42" w:rsidRDefault="007F0F42" w:rsidP="007F0F42">
      <w:pPr>
        <w:pStyle w:val="Listenabsatz"/>
        <w:numPr>
          <w:ilvl w:val="0"/>
          <w:numId w:val="1"/>
        </w:numPr>
        <w:ind w:left="714" w:hanging="357"/>
        <w:contextualSpacing w:val="0"/>
        <w:jc w:val="both"/>
      </w:pPr>
      <w:r>
        <w:t xml:space="preserve">Schreiben Sie aus den beiden Schülerantworten alle sprachlichen und stilistischen Auffälligkeiten heraus. Versuchen Sie, ähnliche Fehler und Auffälligkeiten zu kategorisieren. </w:t>
      </w:r>
    </w:p>
    <w:p w14:paraId="4B432DAE" w14:textId="77777777" w:rsidR="007F0F42" w:rsidRDefault="007F0F42" w:rsidP="007F0F42">
      <w:pPr>
        <w:pStyle w:val="Listenabsatz"/>
        <w:numPr>
          <w:ilvl w:val="0"/>
          <w:numId w:val="1"/>
        </w:numPr>
        <w:ind w:left="714" w:hanging="357"/>
        <w:contextualSpacing w:val="0"/>
        <w:jc w:val="both"/>
      </w:pPr>
      <w:r>
        <w:t xml:space="preserve">Notieren Sie zudem Ihre Vermutungen zu den Fehlerursachen. </w:t>
      </w:r>
    </w:p>
    <w:p w14:paraId="6B3C58C8" w14:textId="6F7640B6" w:rsidR="007F0F42" w:rsidRDefault="007F0F42" w:rsidP="007F0F42">
      <w:pPr>
        <w:pStyle w:val="Listenabsatz"/>
        <w:numPr>
          <w:ilvl w:val="0"/>
          <w:numId w:val="1"/>
        </w:numPr>
        <w:ind w:left="714" w:hanging="357"/>
        <w:contextualSpacing w:val="0"/>
        <w:jc w:val="both"/>
      </w:pPr>
      <w:r>
        <w:t>Wie können die Sprachkompetenzen dieses Schülers im Rahmen eines sprachsensiblen Fach</w:t>
      </w:r>
      <w:r w:rsidR="001D7E7D">
        <w:softHyphen/>
      </w:r>
      <w:r>
        <w:t xml:space="preserve">unterrichts gefördert werden? Welche Kompetenzbereiche sollten vorrangig gefördert werden? </w:t>
      </w:r>
    </w:p>
    <w:p w14:paraId="0526D211" w14:textId="77777777" w:rsidR="007F0F42" w:rsidRDefault="007F0F42" w:rsidP="007F0F42">
      <w:pPr>
        <w:jc w:val="both"/>
      </w:pPr>
    </w:p>
    <w:p w14:paraId="3D558EBF" w14:textId="77777777" w:rsidR="007F0F42" w:rsidRDefault="007F0F42" w:rsidP="007F0F42">
      <w:pPr>
        <w:jc w:val="both"/>
        <w:rPr>
          <w:b/>
        </w:rPr>
      </w:pPr>
      <w:r w:rsidRPr="008C15A7">
        <w:rPr>
          <w:b/>
        </w:rPr>
        <w:t>Satzbeispiele</w:t>
      </w:r>
    </w:p>
    <w:p w14:paraId="1652148C" w14:textId="77777777" w:rsidR="007F0F42" w:rsidRDefault="007F0F42" w:rsidP="007F0F42">
      <w:pPr>
        <w:jc w:val="both"/>
      </w:pPr>
      <w:r w:rsidRPr="00174C4E">
        <w:rPr>
          <w:noProof/>
          <w:lang w:eastAsia="de-DE"/>
        </w:rPr>
        <w:drawing>
          <wp:inline distT="0" distB="0" distL="0" distR="0" wp14:anchorId="10A51622" wp14:editId="284ECE40">
            <wp:extent cx="5760720" cy="1038074"/>
            <wp:effectExtent l="0" t="0" r="0" b="0"/>
            <wp:docPr id="1" name="Grafik 1" descr="C:\Users\asteuber\Documents\Germanistik\Umbrüche gestalten\Tex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teuber\Documents\Germanistik\Umbrüche gestalten\Tex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B0C8F" w14:textId="77777777" w:rsidR="007F0F42" w:rsidRDefault="007F0F42" w:rsidP="007F0F42">
      <w:pPr>
        <w:jc w:val="both"/>
      </w:pPr>
    </w:p>
    <w:p w14:paraId="054DB1A7" w14:textId="77777777" w:rsidR="007F0F42" w:rsidRDefault="007F0F42" w:rsidP="007F0F42">
      <w:pPr>
        <w:jc w:val="both"/>
      </w:pPr>
      <w:r w:rsidRPr="00174C4E">
        <w:rPr>
          <w:noProof/>
          <w:lang w:eastAsia="de-DE"/>
        </w:rPr>
        <w:drawing>
          <wp:inline distT="0" distB="0" distL="0" distR="0" wp14:anchorId="724B340E" wp14:editId="4A18EFE0">
            <wp:extent cx="5760720" cy="1340622"/>
            <wp:effectExtent l="0" t="0" r="0" b="0"/>
            <wp:docPr id="2" name="Grafik 2" descr="C:\Users\asteuber\Documents\Germanistik\Umbrüche gestalten\Tex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teuber\Documents\Germanistik\Umbrüche gestalten\Tex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ACFB" w14:textId="77777777" w:rsidR="007F0F42" w:rsidRDefault="007F0F42" w:rsidP="007F0F42">
      <w:pPr>
        <w:jc w:val="both"/>
      </w:pPr>
    </w:p>
    <w:p w14:paraId="4DDC8E87" w14:textId="1AF3D50F" w:rsidR="007F0F42" w:rsidRDefault="007F0F42" w:rsidP="007F0F42">
      <w:pPr>
        <w:jc w:val="both"/>
      </w:pPr>
      <w:r>
        <w:t>(Anmerkung: Die vorliegenden Satzbeispiele wurden</w:t>
      </w:r>
      <w:r w:rsidR="001D7E7D">
        <w:t xml:space="preserve"> von einem 10-jährigen Schüler [</w:t>
      </w:r>
      <w:r>
        <w:t>Gymnasium, 5. Klasse</w:t>
      </w:r>
      <w:r w:rsidR="001D7E7D">
        <w:t>]</w:t>
      </w:r>
      <w:r>
        <w:t xml:space="preserve"> mit der Erstsprache Polnisch in einer Klassenarbeit im Fach Physik zum Thema Lichtquellen formuliert.) </w:t>
      </w:r>
    </w:p>
    <w:p w14:paraId="64C986C3" w14:textId="77777777" w:rsidR="00F61B84" w:rsidRPr="00D35885" w:rsidRDefault="00F61B84" w:rsidP="00CB00DD">
      <w:pPr>
        <w:spacing w:after="120" w:line="300" w:lineRule="exact"/>
        <w:rPr>
          <w:rFonts w:cs="Open Sans"/>
        </w:rPr>
      </w:pPr>
    </w:p>
    <w:p w14:paraId="64C986C5" w14:textId="77777777" w:rsidR="00CB00DD" w:rsidRPr="00D35885" w:rsidRDefault="00CB00DD" w:rsidP="00CB00DD">
      <w:pPr>
        <w:spacing w:after="120" w:line="300" w:lineRule="exact"/>
        <w:rPr>
          <w:rFonts w:cs="Open Sans"/>
        </w:rPr>
      </w:pPr>
    </w:p>
    <w:sectPr w:rsidR="00CB00DD" w:rsidRPr="00D35885" w:rsidSect="00CB00DD">
      <w:headerReference w:type="default" r:id="rId9"/>
      <w:footerReference w:type="default" r:id="rId10"/>
      <w:pgSz w:w="11906" w:h="16838"/>
      <w:pgMar w:top="1985" w:right="1276" w:bottom="1276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E3E19" w14:textId="77777777" w:rsidR="00722867" w:rsidRDefault="00722867" w:rsidP="00CB00DD">
      <w:r>
        <w:separator/>
      </w:r>
    </w:p>
  </w:endnote>
  <w:endnote w:type="continuationSeparator" w:id="0">
    <w:p w14:paraId="54B76F87" w14:textId="77777777" w:rsidR="00722867" w:rsidRDefault="00722867" w:rsidP="00CB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ans Serif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Std Ligh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3"/>
      <w:gridCol w:w="18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072231074"/>
        <w:docPartObj>
          <w:docPartGallery w:val="Page Numbers (Bottom of Page)"/>
          <w:docPartUnique/>
        </w:docPartObj>
      </w:sdtPr>
      <w:sdtEndPr>
        <w:rPr>
          <w:rFonts w:ascii="Open Sans" w:eastAsiaTheme="minorHAnsi" w:hAnsi="Open Sans" w:cs="Open Sans"/>
          <w:sz w:val="22"/>
          <w:szCs w:val="22"/>
        </w:rPr>
      </w:sdtEndPr>
      <w:sdtContent>
        <w:tr w:rsidR="00CB00DD" w14:paraId="64C986D1" w14:textId="77777777" w:rsidTr="00CB00DD">
          <w:trPr>
            <w:trHeight w:val="727"/>
          </w:trPr>
          <w:tc>
            <w:tcPr>
              <w:tcW w:w="4000" w:type="pct"/>
              <w:tcBorders>
                <w:right w:val="double" w:sz="4" w:space="0" w:color="auto"/>
              </w:tcBorders>
            </w:tcPr>
            <w:p w14:paraId="64C986CF" w14:textId="77777777" w:rsidR="00CB00DD" w:rsidRDefault="00CB00D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double" w:sz="4" w:space="0" w:color="auto"/>
              </w:tcBorders>
            </w:tcPr>
            <w:p w14:paraId="64C986D0" w14:textId="0B6D66A7" w:rsidR="00CB00DD" w:rsidRPr="00CB00DD" w:rsidRDefault="00CB00DD">
              <w:pPr>
                <w:tabs>
                  <w:tab w:val="left" w:pos="1490"/>
                </w:tabs>
                <w:rPr>
                  <w:rFonts w:ascii="Open Sans" w:eastAsiaTheme="majorEastAsia" w:hAnsi="Open Sans" w:cs="Open Sans"/>
                  <w:szCs w:val="28"/>
                </w:rPr>
              </w:pPr>
              <w:r w:rsidRPr="00CB00DD">
                <w:rPr>
                  <w:rFonts w:ascii="Open Sans" w:hAnsi="Open Sans" w:cs="Open Sans"/>
                </w:rPr>
                <w:fldChar w:fldCharType="begin"/>
              </w:r>
              <w:r w:rsidRPr="00CB00DD">
                <w:rPr>
                  <w:rFonts w:ascii="Open Sans" w:hAnsi="Open Sans" w:cs="Open Sans"/>
                </w:rPr>
                <w:instrText>PAGE    \* MERGEFORMAT</w:instrText>
              </w:r>
              <w:r w:rsidRPr="00CB00DD">
                <w:rPr>
                  <w:rFonts w:ascii="Open Sans" w:hAnsi="Open Sans" w:cs="Open Sans"/>
                </w:rPr>
                <w:fldChar w:fldCharType="separate"/>
              </w:r>
              <w:r w:rsidR="004B36A1">
                <w:rPr>
                  <w:rFonts w:ascii="Open Sans" w:hAnsi="Open Sans" w:cs="Open Sans"/>
                  <w:noProof/>
                </w:rPr>
                <w:t>1</w:t>
              </w:r>
              <w:r w:rsidRPr="00CB00DD">
                <w:rPr>
                  <w:rFonts w:ascii="Open Sans" w:hAnsi="Open Sans" w:cs="Open Sans"/>
                </w:rPr>
                <w:fldChar w:fldCharType="end"/>
              </w:r>
            </w:p>
          </w:tc>
        </w:tr>
      </w:sdtContent>
    </w:sdt>
  </w:tbl>
  <w:p w14:paraId="64C986D2" w14:textId="77777777" w:rsidR="00CB00DD" w:rsidRDefault="00CB00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EFAAB" w14:textId="77777777" w:rsidR="00722867" w:rsidRDefault="00722867" w:rsidP="00CB00DD">
      <w:r>
        <w:separator/>
      </w:r>
    </w:p>
  </w:footnote>
  <w:footnote w:type="continuationSeparator" w:id="0">
    <w:p w14:paraId="1C04C9C6" w14:textId="77777777" w:rsidR="00722867" w:rsidRDefault="00722867" w:rsidP="00CB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86CB" w14:textId="46FEC79B" w:rsidR="00CB00DD" w:rsidRPr="00D35885" w:rsidRDefault="00CB00DD" w:rsidP="007F0F42">
    <w:pPr>
      <w:pStyle w:val="Kopfzeile"/>
      <w:spacing w:after="0" w:line="240" w:lineRule="auto"/>
      <w:rPr>
        <w:rFonts w:cs="Open Sans"/>
      </w:rPr>
    </w:pPr>
    <w:r w:rsidRPr="00D35885">
      <w:rPr>
        <w:rFonts w:cs="Open Sans"/>
      </w:rPr>
      <w:t>Handreichung „</w:t>
    </w:r>
    <w:r w:rsidR="007D1BD6">
      <w:rPr>
        <w:rFonts w:cs="Open Sans"/>
      </w:rPr>
      <w:t>Sprachbildung im Fach</w:t>
    </w:r>
    <w:r w:rsidRPr="00D35885">
      <w:rPr>
        <w:rFonts w:cs="Open Sans"/>
      </w:rPr>
      <w:t>“</w:t>
    </w:r>
  </w:p>
  <w:p w14:paraId="64C986CC" w14:textId="0CB43289" w:rsidR="00CB00DD" w:rsidRPr="00D35885" w:rsidRDefault="00CB00DD" w:rsidP="007F0F42">
    <w:pPr>
      <w:pStyle w:val="Kopfzeile"/>
      <w:spacing w:after="0" w:line="240" w:lineRule="auto"/>
      <w:rPr>
        <w:rFonts w:cs="Open Sans"/>
      </w:rPr>
    </w:pPr>
    <w:r w:rsidRPr="00D35885">
      <w:rPr>
        <w:rFonts w:cs="Open Sans"/>
      </w:rPr>
      <w:t xml:space="preserve">Material zu Fortbildungsbaustein </w:t>
    </w:r>
    <w:r w:rsidR="007F0F42" w:rsidRPr="007F0F42">
      <w:rPr>
        <w:rFonts w:cs="Open Sans"/>
      </w:rPr>
      <w:t>3</w:t>
    </w:r>
    <w:r w:rsidRPr="00D35885">
      <w:rPr>
        <w:rFonts w:cs="Open Sans"/>
      </w:rPr>
      <w:t>:</w:t>
    </w:r>
  </w:p>
  <w:p w14:paraId="64C986CD" w14:textId="7C4FB989" w:rsidR="00CB00DD" w:rsidRPr="00D35885" w:rsidRDefault="00CB00DD" w:rsidP="007F0F42">
    <w:pPr>
      <w:pStyle w:val="Kopfzeile"/>
      <w:spacing w:after="0" w:line="240" w:lineRule="auto"/>
      <w:rPr>
        <w:rFonts w:cs="Open Sans"/>
      </w:rPr>
    </w:pPr>
    <w:r w:rsidRPr="00D35885">
      <w:rPr>
        <w:rFonts w:cs="Open Sans"/>
      </w:rPr>
      <w:t>„</w:t>
    </w:r>
    <w:r w:rsidRPr="00D35885">
      <w:rPr>
        <w:rFonts w:cs="Open Sans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4C986D5" wp14:editId="64C986D6">
          <wp:simplePos x="0" y="0"/>
          <wp:positionH relativeFrom="rightMargin">
            <wp:posOffset>-1742440</wp:posOffset>
          </wp:positionH>
          <wp:positionV relativeFrom="topMargin">
            <wp:posOffset>360045</wp:posOffset>
          </wp:positionV>
          <wp:extent cx="1724400" cy="788400"/>
          <wp:effectExtent l="0" t="0" r="0" b="0"/>
          <wp:wrapNone/>
          <wp:docPr id="1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416_umbruechegestalten_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F42">
      <w:rPr>
        <w:rFonts w:cs="Open Sans"/>
      </w:rPr>
      <w:t xml:space="preserve">Verfahren der </w:t>
    </w:r>
    <w:proofErr w:type="spellStart"/>
    <w:r w:rsidR="007F0F42">
      <w:rPr>
        <w:rFonts w:cs="Open Sans"/>
      </w:rPr>
      <w:t>Sprachstandserhebung</w:t>
    </w:r>
    <w:proofErr w:type="spellEnd"/>
    <w:r w:rsidRPr="00D35885">
      <w:rPr>
        <w:rFonts w:cs="Open Sans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5F95"/>
    <w:multiLevelType w:val="hybridMultilevel"/>
    <w:tmpl w:val="3466BC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D"/>
    <w:rsid w:val="00060DA1"/>
    <w:rsid w:val="001D7E7D"/>
    <w:rsid w:val="004B36A1"/>
    <w:rsid w:val="00722867"/>
    <w:rsid w:val="007D1BD6"/>
    <w:rsid w:val="007F0F42"/>
    <w:rsid w:val="00876714"/>
    <w:rsid w:val="008E1F26"/>
    <w:rsid w:val="00CB00DD"/>
    <w:rsid w:val="00D35885"/>
    <w:rsid w:val="00F21AC1"/>
    <w:rsid w:val="00F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86C3"/>
  <w15:chartTrackingRefBased/>
  <w15:docId w15:val="{8FE73A5C-A7B2-4613-9961-E38E4D26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fa Rotis Sans Serif Light" w:eastAsiaTheme="minorHAnsi" w:hAnsi="Agfa Rotis Sans Serif Light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F4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0DD"/>
    <w:rPr>
      <w:rFonts w:ascii="Rotis Sans Serif Std Light" w:hAnsi="Rotis Sans Serif Std Light"/>
    </w:rPr>
  </w:style>
  <w:style w:type="paragraph" w:styleId="Fuzeile">
    <w:name w:val="footer"/>
    <w:basedOn w:val="Standard"/>
    <w:link w:val="FuzeileZchn"/>
    <w:uiPriority w:val="99"/>
    <w:unhideWhenUsed/>
    <w:rsid w:val="00CB0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0DD"/>
    <w:rPr>
      <w:rFonts w:ascii="Rotis Sans Serif Std Light" w:hAnsi="Rotis Sans Serif Std Light"/>
    </w:rPr>
  </w:style>
  <w:style w:type="paragraph" w:styleId="Listenabsatz">
    <w:name w:val="List Paragraph"/>
    <w:basedOn w:val="Standard"/>
    <w:uiPriority w:val="34"/>
    <w:qFormat/>
    <w:rsid w:val="007F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Jäger</dc:creator>
  <cp:keywords/>
  <dc:description/>
  <cp:lastModifiedBy>Heidi Seifert</cp:lastModifiedBy>
  <cp:revision>2</cp:revision>
  <dcterms:created xsi:type="dcterms:W3CDTF">2020-08-25T08:55:00Z</dcterms:created>
  <dcterms:modified xsi:type="dcterms:W3CDTF">2020-08-25T08:55:00Z</dcterms:modified>
</cp:coreProperties>
</file>